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ГАГАРИН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C06892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>от 14 сентября 2018 года № 90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A55265">
        <w:rPr>
          <w:rFonts w:ascii="Times New Roman CYR" w:hAnsi="Times New Roman CYR" w:cs="Times New Roman CYR"/>
        </w:rPr>
        <w:t>она Смоленской области за первое полугодие</w:t>
      </w:r>
      <w:r w:rsidR="001F59A7">
        <w:rPr>
          <w:rFonts w:ascii="Times New Roman CYR" w:hAnsi="Times New Roman CYR" w:cs="Times New Roman CYR"/>
        </w:rPr>
        <w:t xml:space="preserve"> 2018 года 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A55265">
        <w:rPr>
          <w:rFonts w:ascii="Times New Roman CYR" w:hAnsi="Times New Roman CYR" w:cs="Times New Roman CYR"/>
        </w:rPr>
        <w:t xml:space="preserve">Администрации 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55265">
        <w:rPr>
          <w:rFonts w:ascii="Times New Roman CYR" w:hAnsi="Times New Roman CYR" w:cs="Times New Roman CYR"/>
        </w:rPr>
        <w:t>а первое</w:t>
      </w:r>
      <w:r>
        <w:rPr>
          <w:rFonts w:ascii="Times New Roman CYR" w:hAnsi="Times New Roman CYR" w:cs="Times New Roman CYR"/>
        </w:rPr>
        <w:t xml:space="preserve"> </w:t>
      </w:r>
      <w:r w:rsidR="00A55265">
        <w:rPr>
          <w:rFonts w:ascii="Times New Roman CYR" w:hAnsi="Times New Roman CYR" w:cs="Times New Roman CYR"/>
        </w:rPr>
        <w:t>полугодие</w:t>
      </w:r>
      <w:r>
        <w:rPr>
          <w:rFonts w:ascii="Times New Roman CYR" w:hAnsi="Times New Roman CYR" w:cs="Times New Roman CYR"/>
        </w:rPr>
        <w:t xml:space="preserve"> 2018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A55265">
        <w:rPr>
          <w:rFonts w:ascii="Times New Roman CYR" w:hAnsi="Times New Roman CYR" w:cs="Times New Roman CYR"/>
        </w:rPr>
        <w:t xml:space="preserve">Администрации 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A55265">
        <w:rPr>
          <w:rFonts w:ascii="Times New Roman CYR" w:hAnsi="Times New Roman CYR" w:cs="Times New Roman CYR"/>
        </w:rPr>
        <w:t>она Смоленской области за первое</w:t>
      </w:r>
      <w:r>
        <w:rPr>
          <w:rFonts w:ascii="Times New Roman CYR" w:hAnsi="Times New Roman CYR" w:cs="Times New Roman CYR"/>
        </w:rPr>
        <w:t xml:space="preserve"> </w:t>
      </w:r>
      <w:r w:rsidR="00A55265">
        <w:rPr>
          <w:rFonts w:ascii="Times New Roman CYR" w:hAnsi="Times New Roman CYR" w:cs="Times New Roman CYR"/>
        </w:rPr>
        <w:t>полугодие</w:t>
      </w:r>
      <w:r w:rsidR="005455EE">
        <w:rPr>
          <w:rFonts w:ascii="Times New Roman CYR" w:hAnsi="Times New Roman CYR" w:cs="Times New Roman CYR"/>
        </w:rPr>
        <w:t xml:space="preserve"> 2018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8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муниципального образования</w:t>
      </w:r>
    </w:p>
    <w:p w:rsidR="00603A8D" w:rsidRDefault="00603A8D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город Гагарин Смоленской области</w:t>
      </w:r>
      <w:r>
        <w:rPr>
          <w:rFonts w:ascii="Times New Roman CYR" w:hAnsi="Times New Roman CYR" w:cs="Times New Roman CYR"/>
        </w:rPr>
        <w:tab/>
        <w:t xml:space="preserve">                        </w:t>
      </w:r>
      <w:r w:rsidRPr="00603A8D">
        <w:rPr>
          <w:rFonts w:ascii="Times New Roman CYR" w:hAnsi="Times New Roman CYR" w:cs="Times New Roman CYR"/>
          <w:b/>
        </w:rPr>
        <w:t>Г. М. Деев</w:t>
      </w: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A55265" w:rsidRDefault="00A55265" w:rsidP="00A552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ПОЯСНИТЕЛЬНАЯ </w:t>
      </w:r>
      <w:r w:rsidRPr="00AF10E3">
        <w:rPr>
          <w:b/>
          <w:bCs/>
        </w:rPr>
        <w:t>ЗАПИСКА</w:t>
      </w:r>
    </w:p>
    <w:p w:rsidR="00A55265" w:rsidRDefault="00A55265" w:rsidP="00A552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10E3">
        <w:rPr>
          <w:b/>
          <w:bCs/>
        </w:rPr>
        <w:t xml:space="preserve">к отчету об исполнении бюджета </w:t>
      </w:r>
      <w:r>
        <w:rPr>
          <w:b/>
          <w:bCs/>
        </w:rPr>
        <w:t xml:space="preserve">Гагаринского городского поселения </w:t>
      </w:r>
      <w:r w:rsidRPr="00AF10E3">
        <w:rPr>
          <w:b/>
          <w:bCs/>
        </w:rPr>
        <w:t>Гагаринс</w:t>
      </w:r>
      <w:r>
        <w:rPr>
          <w:b/>
          <w:bCs/>
        </w:rPr>
        <w:t>кого района Смоленской области</w:t>
      </w:r>
    </w:p>
    <w:p w:rsidR="00A55265" w:rsidRDefault="00A55265" w:rsidP="00A552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10E3">
        <w:rPr>
          <w:b/>
          <w:bCs/>
        </w:rPr>
        <w:t xml:space="preserve">за </w:t>
      </w:r>
      <w:r>
        <w:rPr>
          <w:b/>
          <w:bCs/>
        </w:rPr>
        <w:t>1 полугодие 2018 года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left="525" w:firstLine="709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64266">
        <w:rPr>
          <w:b/>
        </w:rPr>
        <w:t>Доходы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>
        <w:t>За 1 полугодие 2018</w:t>
      </w:r>
      <w:r w:rsidRPr="00564266">
        <w:t xml:space="preserve"> года в бюджет Гагаринского городского поселения Гагаринского района Смоленской области (далее – бюджет Гагаринского городского поселения) всего поступило доходов в сумме </w:t>
      </w:r>
      <w:r>
        <w:t>63 182,9</w:t>
      </w:r>
      <w:r w:rsidRPr="00564266">
        <w:t xml:space="preserve"> тыс. рублей, выполнение составило </w:t>
      </w:r>
      <w:r>
        <w:t>34,4</w:t>
      </w:r>
      <w:r w:rsidRPr="00564266">
        <w:t xml:space="preserve">% к утвержденному годовому плану. </w:t>
      </w:r>
      <w:r>
        <w:t>Это на 26 596,2</w:t>
      </w:r>
      <w:r w:rsidRPr="00564266">
        <w:t xml:space="preserve"> тыс. рублей или на </w:t>
      </w:r>
      <w:r>
        <w:t xml:space="preserve">29,6 </w:t>
      </w:r>
      <w:r w:rsidRPr="00564266">
        <w:t xml:space="preserve">% </w:t>
      </w:r>
      <w:r>
        <w:t>меньше</w:t>
      </w:r>
      <w:r w:rsidRPr="00564266">
        <w:t>, чем за аналогичный период  2017 года.</w:t>
      </w:r>
      <w:r>
        <w:t xml:space="preserve"> </w:t>
      </w:r>
      <w:r w:rsidRPr="00564266">
        <w:t xml:space="preserve">За </w:t>
      </w:r>
      <w:r>
        <w:t xml:space="preserve">1 полугодие 2017 года выполнение доходов составило </w:t>
      </w:r>
      <w:r w:rsidRPr="0091722F">
        <w:t>36,0</w:t>
      </w:r>
      <w:r w:rsidRPr="00564266">
        <w:t xml:space="preserve">% в сумме </w:t>
      </w:r>
      <w:r>
        <w:t>89 779,1</w:t>
      </w:r>
      <w:r w:rsidRPr="00564266">
        <w:t xml:space="preserve"> тыс. рублей. 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64266">
        <w:rPr>
          <w:b/>
        </w:rPr>
        <w:t>Налоговые и неналоговые доходы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Налоговых и неналоговых доходов за 1 </w:t>
      </w:r>
      <w:r>
        <w:t>полугодие</w:t>
      </w:r>
      <w:r w:rsidRPr="00564266">
        <w:t xml:space="preserve"> 201</w:t>
      </w:r>
      <w:r>
        <w:t>8</w:t>
      </w:r>
      <w:r w:rsidRPr="00564266">
        <w:t xml:space="preserve"> года поступило в сумме  </w:t>
      </w:r>
      <w:r>
        <w:t>61 796,7</w:t>
      </w:r>
      <w:r w:rsidRPr="00564266">
        <w:t xml:space="preserve"> тыс. руб. или </w:t>
      </w:r>
      <w:r>
        <w:t>97,8</w:t>
      </w:r>
      <w:r w:rsidRPr="00564266">
        <w:t xml:space="preserve">% к общему объему поступивших в бюджет доходов, выполнение составило </w:t>
      </w:r>
      <w:r>
        <w:t>57,0</w:t>
      </w:r>
      <w:r w:rsidRPr="00564266">
        <w:t>% к годовому плану налоговых и неналоговых доходов. По сравне</w:t>
      </w:r>
      <w:r>
        <w:t>нию с аналогичным периодом  2017</w:t>
      </w:r>
      <w:r w:rsidRPr="00564266">
        <w:t xml:space="preserve"> года поступление налоговых и неналоговых доходов увеличилось на </w:t>
      </w:r>
      <w:r>
        <w:t>8 534,1</w:t>
      </w:r>
      <w:r w:rsidRPr="00564266">
        <w:t xml:space="preserve"> тыс. рублей</w:t>
      </w:r>
      <w:r>
        <w:t xml:space="preserve"> или на 16,0%</w:t>
      </w:r>
      <w:r w:rsidRPr="00564266">
        <w:t xml:space="preserve"> (поступило </w:t>
      </w:r>
      <w:r>
        <w:t>за 1 полугодие 2017</w:t>
      </w:r>
      <w:r w:rsidRPr="00564266">
        <w:t xml:space="preserve"> года – </w:t>
      </w:r>
      <w:r>
        <w:t>53 262,6</w:t>
      </w:r>
      <w:r w:rsidRPr="00564266">
        <w:t xml:space="preserve"> тыс. руб.). 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Значительную долю поступлений в бюджет Гагаринского городского поселения составляет налог на доходы физических лиц, удельный вес которого в сумме налоговых и неналоговых доходов составил </w:t>
      </w:r>
      <w:r>
        <w:t>61,8</w:t>
      </w:r>
      <w:r w:rsidRPr="00564266">
        <w:t xml:space="preserve">%. За 1 </w:t>
      </w:r>
      <w:r>
        <w:t>полугодие</w:t>
      </w:r>
      <w:r w:rsidRPr="00564266">
        <w:t xml:space="preserve"> 201</w:t>
      </w:r>
      <w:r>
        <w:t>8</w:t>
      </w:r>
      <w:r w:rsidRPr="00564266">
        <w:t xml:space="preserve"> года поступило налога на доходы</w:t>
      </w:r>
      <w:r>
        <w:t xml:space="preserve"> физических лиц в сумме 38 178,8</w:t>
      </w:r>
      <w:r w:rsidRPr="00564266">
        <w:t xml:space="preserve"> тыс. рублей, что составляет </w:t>
      </w:r>
      <w:r>
        <w:t>55,1</w:t>
      </w:r>
      <w:r w:rsidRPr="00564266">
        <w:t xml:space="preserve"> % к утвержденному годовому плану.</w:t>
      </w:r>
    </w:p>
    <w:p w:rsidR="00A55265" w:rsidRPr="0091722F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>Поступление налога на доходы физических лиц по сравн</w:t>
      </w:r>
      <w:r>
        <w:t>ению с аналогичным периодом 2017</w:t>
      </w:r>
      <w:r w:rsidRPr="00564266">
        <w:t xml:space="preserve"> года </w:t>
      </w:r>
      <w:r>
        <w:t xml:space="preserve">увеличилось </w:t>
      </w:r>
      <w:r w:rsidRPr="00564266">
        <w:t xml:space="preserve">на </w:t>
      </w:r>
      <w:r>
        <w:t>342,5</w:t>
      </w:r>
      <w:r w:rsidRPr="00564266">
        <w:t xml:space="preserve"> тыс. рублей</w:t>
      </w:r>
      <w:r>
        <w:t xml:space="preserve"> или на 0,9%.</w:t>
      </w:r>
      <w:r w:rsidRPr="00564266">
        <w:t xml:space="preserve"> </w:t>
      </w:r>
      <w:r w:rsidRPr="0091722F">
        <w:t xml:space="preserve">Основная причина </w:t>
      </w:r>
      <w:r>
        <w:t xml:space="preserve">– </w:t>
      </w:r>
      <w:r w:rsidRPr="0091722F">
        <w:t>увеличени</w:t>
      </w:r>
      <w:r>
        <w:t xml:space="preserve">е </w:t>
      </w:r>
      <w:proofErr w:type="gramStart"/>
      <w:r>
        <w:t>темпа роста фонда оплаты труда</w:t>
      </w:r>
      <w:proofErr w:type="gramEnd"/>
      <w:r>
        <w:t xml:space="preserve"> по крупным и средним предприятиям на 7,1.%.</w:t>
      </w:r>
      <w:r w:rsidRPr="0091722F">
        <w:t xml:space="preserve"> 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Поступление доходов от уплаты акцизов на автомобильный и прямогонный бензин, дизельное топливо, моторные масла, зачисляемых в муниципальный дорожный фонд, за 1 </w:t>
      </w:r>
      <w:r>
        <w:t xml:space="preserve">полугодие </w:t>
      </w:r>
      <w:r w:rsidRPr="00564266">
        <w:t>201</w:t>
      </w:r>
      <w:r>
        <w:t>8</w:t>
      </w:r>
      <w:r w:rsidRPr="00564266">
        <w:t xml:space="preserve"> года составило </w:t>
      </w:r>
      <w:r>
        <w:t>929,3</w:t>
      </w:r>
      <w:r w:rsidRPr="00564266">
        <w:t xml:space="preserve"> тыс. рублей или </w:t>
      </w:r>
      <w:r>
        <w:t>48,3</w:t>
      </w:r>
      <w:r w:rsidRPr="00564266">
        <w:t>% к утвержденному годовому плану. По сравнению с аналогичным пер</w:t>
      </w:r>
      <w:r>
        <w:t>иодом 2017</w:t>
      </w:r>
      <w:r w:rsidRPr="00564266">
        <w:t xml:space="preserve"> года поступление доходов от уплаты акцизов увеличилось на </w:t>
      </w:r>
      <w:r>
        <w:t>169,7</w:t>
      </w:r>
      <w:r w:rsidRPr="00564266">
        <w:t xml:space="preserve"> тыс. рублей</w:t>
      </w:r>
      <w:r>
        <w:t xml:space="preserve"> или на 22,3%</w:t>
      </w:r>
      <w:r w:rsidRPr="00564266">
        <w:t>.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70777A">
        <w:t xml:space="preserve">Увеличение поступлений сложилось за счет </w:t>
      </w:r>
      <w:r>
        <w:t>увеличения</w:t>
      </w:r>
      <w:r w:rsidRPr="0070777A">
        <w:t xml:space="preserve"> дифференцированного норматива отчислений налога в бюджет Гагаринского городского поселения (дифференцированный норматив отчисления </w:t>
      </w:r>
      <w:r>
        <w:t xml:space="preserve">увеличился </w:t>
      </w:r>
      <w:r w:rsidRPr="0070777A">
        <w:t>с 0,</w:t>
      </w:r>
      <w:r>
        <w:t>04799</w:t>
      </w:r>
      <w:r w:rsidRPr="0070777A">
        <w:t xml:space="preserve"> процента в 2017 году до 0,</w:t>
      </w:r>
      <w:r>
        <w:t>05556</w:t>
      </w:r>
      <w:r w:rsidRPr="0070777A">
        <w:t xml:space="preserve"> процента в 2018 году). 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>
        <w:t>За 1 полугодие 2018 года поступление единого сельскохозяйственного налога составило – 1,1 тыс. рублей. За аналогичный период прошлого года данного налога не поступало.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lastRenderedPageBreak/>
        <w:t xml:space="preserve">Налог на имущество физических лиц за 1 </w:t>
      </w:r>
      <w:r>
        <w:t>полугодие</w:t>
      </w:r>
      <w:r w:rsidRPr="00564266">
        <w:t xml:space="preserve"> 201</w:t>
      </w:r>
      <w:r>
        <w:t>8</w:t>
      </w:r>
      <w:r w:rsidRPr="00564266">
        <w:t xml:space="preserve"> года поступил в сумме </w:t>
      </w:r>
      <w:r>
        <w:t>728,1</w:t>
      </w:r>
      <w:r w:rsidRPr="00564266">
        <w:t xml:space="preserve"> тыс. рублей, что составляет </w:t>
      </w:r>
      <w:r>
        <w:t>15,3</w:t>
      </w:r>
      <w:r w:rsidRPr="00564266">
        <w:t>% к утвержденному годовому плану. По сравнению с аналогичным периодом 201</w:t>
      </w:r>
      <w:r>
        <w:t>7</w:t>
      </w:r>
      <w:r w:rsidRPr="00564266">
        <w:t xml:space="preserve"> года поступления по налогу увеличились  на </w:t>
      </w:r>
      <w:r>
        <w:t>378,2</w:t>
      </w:r>
      <w:r w:rsidRPr="00564266">
        <w:t xml:space="preserve"> тыс. рублей</w:t>
      </w:r>
      <w:r>
        <w:t xml:space="preserve"> или в 2,1 раза</w:t>
      </w:r>
      <w:r w:rsidRPr="00564266">
        <w:t xml:space="preserve">. </w:t>
      </w:r>
      <w:r>
        <w:t>Основная причина увеличения поступлений - увеличение</w:t>
      </w:r>
      <w:r w:rsidRPr="0070777A">
        <w:t xml:space="preserve"> общей инвентаризационной стоимости строений и сооружений.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Земельный налог за 1 </w:t>
      </w:r>
      <w:r>
        <w:t>полугодие</w:t>
      </w:r>
      <w:r w:rsidRPr="00564266">
        <w:t xml:space="preserve"> 201</w:t>
      </w:r>
      <w:r>
        <w:t>8</w:t>
      </w:r>
      <w:r w:rsidRPr="00564266">
        <w:t xml:space="preserve"> года поступил в сумме </w:t>
      </w:r>
      <w:r>
        <w:t>15 568,8</w:t>
      </w:r>
      <w:r w:rsidRPr="00564266">
        <w:t xml:space="preserve"> тыс. рублей, что составляет </w:t>
      </w:r>
      <w:r>
        <w:t>70,2</w:t>
      </w:r>
      <w:r w:rsidRPr="00564266">
        <w:t>% от утвержденного годового плана. По сравн</w:t>
      </w:r>
      <w:r>
        <w:t>ению с аналогичным периодом 2017</w:t>
      </w:r>
      <w:r w:rsidRPr="00564266">
        <w:t xml:space="preserve"> года поступлени</w:t>
      </w:r>
      <w:r>
        <w:t>я</w:t>
      </w:r>
      <w:r w:rsidRPr="00564266">
        <w:t xml:space="preserve"> земельного налога увеличились на </w:t>
      </w:r>
      <w:r>
        <w:t>6 885,7</w:t>
      </w:r>
      <w:r w:rsidRPr="00564266">
        <w:t xml:space="preserve"> тыс. рублей</w:t>
      </w:r>
      <w:r>
        <w:t xml:space="preserve"> или в 1,8 раза</w:t>
      </w:r>
      <w:r w:rsidRPr="00564266">
        <w:t>.</w:t>
      </w:r>
      <w:r>
        <w:t xml:space="preserve"> Увеличение поступлений произошло за счет поступлений земельного налога от организаций.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Доходов от использования имущества, находящегося в муниципальной собственности поступило в сумме </w:t>
      </w:r>
      <w:r>
        <w:t xml:space="preserve">2 945,1 </w:t>
      </w:r>
      <w:r w:rsidRPr="0055336E">
        <w:t>тыс. рублей, что составляет 44,8% к</w:t>
      </w:r>
      <w:r w:rsidRPr="00564266">
        <w:t xml:space="preserve"> утвержденному годовому плану, в том числе: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-  </w:t>
      </w:r>
      <w:proofErr w:type="gramStart"/>
      <w:r w:rsidRPr="00564266">
        <w:t>доходов, получаемых в виде арендной платы за земельные участки поступило</w:t>
      </w:r>
      <w:proofErr w:type="gramEnd"/>
      <w:r w:rsidRPr="00564266">
        <w:t xml:space="preserve"> в сумме </w:t>
      </w:r>
      <w:r>
        <w:t>2 055,7</w:t>
      </w:r>
      <w:r w:rsidRPr="00564266">
        <w:t xml:space="preserve"> тыс. рублей (</w:t>
      </w:r>
      <w:r>
        <w:t>или 50,1</w:t>
      </w:r>
      <w:r w:rsidRPr="00564266">
        <w:t>% к утвержденному годовому плану).</w:t>
      </w:r>
    </w:p>
    <w:p w:rsidR="00A55265" w:rsidRPr="00A33E49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64266">
        <w:t xml:space="preserve"> По сравнению с 1 </w:t>
      </w:r>
      <w:r>
        <w:t>полугодием</w:t>
      </w:r>
      <w:r w:rsidRPr="00564266">
        <w:t xml:space="preserve"> 201</w:t>
      </w:r>
      <w:r>
        <w:t>7</w:t>
      </w:r>
      <w:r w:rsidRPr="00564266">
        <w:t xml:space="preserve"> года поступления уменьшились на </w:t>
      </w:r>
      <w:r>
        <w:t>278,5</w:t>
      </w:r>
      <w:r w:rsidRPr="00564266">
        <w:t xml:space="preserve"> тыс. рублей или на </w:t>
      </w:r>
      <w:r>
        <w:t>11,9</w:t>
      </w:r>
      <w:r w:rsidRPr="00564266">
        <w:t xml:space="preserve">% </w:t>
      </w:r>
      <w:r w:rsidRPr="006E4A6B">
        <w:t>в связи с расторжением договоров аренды;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- доходов от сдачи в аренду имущества поступило в сумме </w:t>
      </w:r>
      <w:r>
        <w:t>837,9</w:t>
      </w:r>
      <w:r w:rsidRPr="00564266">
        <w:t xml:space="preserve"> тыс. рублей, или </w:t>
      </w:r>
      <w:r>
        <w:t>33,8</w:t>
      </w:r>
      <w:r w:rsidRPr="00564266">
        <w:t xml:space="preserve">% от утвержденного годового плана. 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По сравнению с 1 </w:t>
      </w:r>
      <w:r>
        <w:t>полугодием</w:t>
      </w:r>
      <w:r w:rsidRPr="00564266">
        <w:t xml:space="preserve"> 201</w:t>
      </w:r>
      <w:r>
        <w:t>7</w:t>
      </w:r>
      <w:r w:rsidRPr="00564266">
        <w:t xml:space="preserve"> года поступления уменьшились на </w:t>
      </w:r>
      <w:r>
        <w:t>354,4</w:t>
      </w:r>
      <w:r w:rsidRPr="00564266">
        <w:t xml:space="preserve"> тыс. рублей или на </w:t>
      </w:r>
      <w:r>
        <w:t>29,7</w:t>
      </w:r>
      <w:r w:rsidRPr="00564266">
        <w:t xml:space="preserve">%, в связи с </w:t>
      </w:r>
      <w:r>
        <w:t>осуществлением арендатором ремонта нежилых помещений в счет арендной платы;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- платежей от муниципальных унитарных предприятий поступило в сумме </w:t>
      </w:r>
      <w:r>
        <w:t>51,5 тыс. рублей (</w:t>
      </w:r>
      <w:r w:rsidRPr="004C4F13">
        <w:t>годовой план не утвержден)</w:t>
      </w:r>
      <w:r>
        <w:t xml:space="preserve">, что на 9,5 тыс. рублей или на 22,6% больше поступлений за </w:t>
      </w:r>
      <w:r w:rsidRPr="00564266">
        <w:t>аналогичный период прошлого года</w:t>
      </w:r>
      <w:r>
        <w:t>.</w:t>
      </w:r>
      <w:r w:rsidRPr="00564266">
        <w:t xml:space="preserve"> </w:t>
      </w:r>
      <w:r w:rsidRPr="00416CC2">
        <w:t>По данному доходному источнику поступали платежи от МБУ «Благоустройство Гагарин» за МУП «Гагаринский участок озеленения и благоустройства» по итогам 2017 года.</w:t>
      </w:r>
    </w:p>
    <w:p w:rsidR="00A55265" w:rsidRPr="0055336E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Доходов от оказания платных услуг и компенсации затрат государства поступило в сумме </w:t>
      </w:r>
      <w:r>
        <w:t>154,8</w:t>
      </w:r>
      <w:r w:rsidRPr="00564266">
        <w:t xml:space="preserve"> тыс. рублей или </w:t>
      </w:r>
      <w:r>
        <w:t>82,7</w:t>
      </w:r>
      <w:r w:rsidRPr="00564266">
        <w:t>% от утвержденного годового плана</w:t>
      </w:r>
      <w:r>
        <w:t>, что на 45,8 тыс. рублей или на 42,0% больше поступлений за аналогичный период 2017</w:t>
      </w:r>
      <w:r w:rsidRPr="00564266">
        <w:t xml:space="preserve"> года</w:t>
      </w:r>
      <w:r>
        <w:t>.</w:t>
      </w:r>
      <w:r w:rsidRPr="00564266">
        <w:t xml:space="preserve"> </w:t>
      </w:r>
      <w:r w:rsidRPr="0055336E">
        <w:t>По данному доходному источнику поступают средства от арендаторов помещений в Городском доме культуры за возмещение коммунальных платежей. Увеличение поступлений связано с оплатой задолженности за 2017 год.</w:t>
      </w:r>
    </w:p>
    <w:p w:rsidR="00A55265" w:rsidRPr="008D5D7C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Доходов от продажи земельных участков, находящихся в границах городского поселения, собственность на которые не разграничена, поступило  в сумме </w:t>
      </w:r>
      <w:r>
        <w:t>1 207,9</w:t>
      </w:r>
      <w:r w:rsidRPr="00564266">
        <w:t xml:space="preserve"> тыс. рублей</w:t>
      </w:r>
      <w:r>
        <w:t xml:space="preserve"> или 90,3% от утвержденного </w:t>
      </w:r>
      <w:r w:rsidRPr="00416CC2">
        <w:t>годово</w:t>
      </w:r>
      <w:r>
        <w:t>го</w:t>
      </w:r>
      <w:r w:rsidRPr="00416CC2">
        <w:t xml:space="preserve"> план</w:t>
      </w:r>
      <w:r>
        <w:t>а,</w:t>
      </w:r>
      <w:r w:rsidRPr="00564266">
        <w:t xml:space="preserve"> что на </w:t>
      </w:r>
      <w:r>
        <w:t xml:space="preserve">171,2 </w:t>
      </w:r>
      <w:r w:rsidRPr="00564266">
        <w:t xml:space="preserve">тыс. рублей или </w:t>
      </w:r>
      <w:r>
        <w:t>16,5</w:t>
      </w:r>
      <w:r w:rsidRPr="00564266">
        <w:t xml:space="preserve">% </w:t>
      </w:r>
      <w:r>
        <w:t>бол</w:t>
      </w:r>
      <w:r w:rsidRPr="00564266">
        <w:t>ь</w:t>
      </w:r>
      <w:r>
        <w:t>ше поступлений 1 полугодия 2017</w:t>
      </w:r>
      <w:r w:rsidRPr="00564266">
        <w:t xml:space="preserve"> года. </w:t>
      </w:r>
      <w:r w:rsidRPr="008D5D7C">
        <w:t>Увеличение поступлений объясняется увеличением количества заявок на предоставление земельных участков по продаже с аукциона.</w:t>
      </w:r>
    </w:p>
    <w:p w:rsidR="00A55265" w:rsidRPr="00564266" w:rsidRDefault="00A55265" w:rsidP="00A552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564266">
        <w:t xml:space="preserve">Доходов от возмещения ущерба, причиняемого автомобильным </w:t>
      </w:r>
      <w:r w:rsidRPr="00564266">
        <w:lastRenderedPageBreak/>
        <w:t xml:space="preserve">дорогам города транспортными средствами, перевозящими тяжеловесные  (крупногабаритные) грузы и подлежащих зачислению в муниципальный дорожный фонд, поступило в сумме </w:t>
      </w:r>
      <w:r>
        <w:t>2 082,6</w:t>
      </w:r>
      <w:r w:rsidRPr="00564266">
        <w:t xml:space="preserve"> тыс. рублей или </w:t>
      </w:r>
      <w:r>
        <w:t>100,0</w:t>
      </w:r>
      <w:r w:rsidRPr="00564266">
        <w:t xml:space="preserve">% от утвержденного годового плана, что на </w:t>
      </w:r>
      <w:r>
        <w:t>1 245,1</w:t>
      </w:r>
      <w:r w:rsidRPr="00564266">
        <w:t xml:space="preserve"> тыс. рублей </w:t>
      </w:r>
      <w:r>
        <w:t xml:space="preserve"> или в 1,7 раза </w:t>
      </w:r>
      <w:r w:rsidRPr="00564266">
        <w:t>больше  поступл</w:t>
      </w:r>
      <w:r>
        <w:t>ений за аналогичный период  2017</w:t>
      </w:r>
      <w:r w:rsidRPr="00564266">
        <w:t xml:space="preserve"> года.</w:t>
      </w:r>
      <w:proofErr w:type="gramEnd"/>
      <w:r w:rsidRPr="00564266">
        <w:t xml:space="preserve"> Увеличение поступлений связ</w:t>
      </w:r>
      <w:r>
        <w:t>ано с тем, что в 1 полугодии 2017</w:t>
      </w:r>
      <w:r w:rsidRPr="00564266">
        <w:t xml:space="preserve"> года заказано меньше пропусков для большегрузного транспорта для проезда на территории города в период </w:t>
      </w:r>
      <w:r w:rsidRPr="006940B1">
        <w:t>весенне-летнего</w:t>
      </w:r>
      <w:r w:rsidRPr="00564266">
        <w:t xml:space="preserve"> закрытия дорог.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Прочие штрафы поступили в сумме </w:t>
      </w:r>
      <w:r>
        <w:t>0,2</w:t>
      </w:r>
      <w:r w:rsidRPr="00564266">
        <w:t xml:space="preserve"> тыс. рублей или </w:t>
      </w:r>
      <w:r>
        <w:t>0,4</w:t>
      </w:r>
      <w:r w:rsidRPr="00564266">
        <w:t xml:space="preserve">% от утвержденного годового плана, что на </w:t>
      </w:r>
      <w:r>
        <w:t>81,8</w:t>
      </w:r>
      <w:r w:rsidRPr="00564266">
        <w:t xml:space="preserve"> тыс. рублей</w:t>
      </w:r>
      <w:r>
        <w:t xml:space="preserve"> меньше</w:t>
      </w:r>
      <w:r w:rsidRPr="00564266">
        <w:t xml:space="preserve"> поступл</w:t>
      </w:r>
      <w:r>
        <w:t>ений за аналогичный период  2017</w:t>
      </w:r>
      <w:r w:rsidRPr="00564266">
        <w:t xml:space="preserve"> года.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</w:p>
    <w:p w:rsidR="00A55265" w:rsidRPr="006940B1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940B1">
        <w:rPr>
          <w:b/>
        </w:rPr>
        <w:t>Безвозмездные поступления</w:t>
      </w: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564266">
        <w:t xml:space="preserve">В структуре доходов бюджета Гагаринского городского поселения безвозмездные средства составили </w:t>
      </w:r>
      <w:r>
        <w:t>1 386,2</w:t>
      </w:r>
      <w:r w:rsidRPr="00564266">
        <w:t xml:space="preserve"> тыс. рублей или </w:t>
      </w:r>
      <w:r>
        <w:t>1,8</w:t>
      </w:r>
      <w:r w:rsidRPr="00564266">
        <w:t xml:space="preserve">% от утвержденного годового плана безвозмездных поступлений и </w:t>
      </w:r>
      <w:r>
        <w:t>2,2</w:t>
      </w:r>
      <w:r w:rsidRPr="00564266">
        <w:t>% к общему объему поступивших в бюджет доходов, из них: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>
        <w:t>- дотация</w:t>
      </w:r>
      <w:r w:rsidRPr="00564266">
        <w:t xml:space="preserve"> на выравнивание бю</w:t>
      </w:r>
      <w:r>
        <w:t>джетной обеспеченности поселения поступила</w:t>
      </w:r>
      <w:r w:rsidRPr="00564266">
        <w:t xml:space="preserve"> в сумме </w:t>
      </w:r>
      <w:r>
        <w:t>1 266,0</w:t>
      </w:r>
      <w:r w:rsidRPr="00564266">
        <w:t xml:space="preserve"> тыс. рублей или </w:t>
      </w:r>
      <w:r>
        <w:t>50</w:t>
      </w:r>
      <w:r w:rsidRPr="00564266">
        <w:t xml:space="preserve">,0 </w:t>
      </w:r>
      <w:r>
        <w:t>% к утвержденному годовому плану;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>
        <w:t>-  прочие безвозмездные поступления – 15,0 тыс. рублей (благотворительная помощь от ПАО Сбербанк для проведения праздничных мероприятий, посвященных 73-ей годовщине Великой Победы);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>
        <w:t>- доходы от возврата бюджетными учреждениями остатков субсидий прошлых лет – 105,2 тыс. рублей (возврат остатка субсидий от МБУ «Благоустройство Гагарин).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</w:p>
    <w:p w:rsidR="00A55265" w:rsidRPr="00564266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64266">
        <w:rPr>
          <w:b/>
        </w:rPr>
        <w:t>Расходы</w:t>
      </w:r>
    </w:p>
    <w:p w:rsidR="00A55265" w:rsidRPr="004024C7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24C7">
        <w:rPr>
          <w:color w:val="000000" w:themeColor="text1"/>
        </w:rPr>
        <w:t xml:space="preserve">Расходы бюджета Гагаринского городского поселения за 1 </w:t>
      </w:r>
      <w:r>
        <w:rPr>
          <w:color w:val="000000" w:themeColor="text1"/>
        </w:rPr>
        <w:t>полугодие</w:t>
      </w:r>
      <w:r w:rsidRPr="004024C7">
        <w:rPr>
          <w:color w:val="000000" w:themeColor="text1"/>
        </w:rPr>
        <w:t xml:space="preserve"> 2018 года составили </w:t>
      </w:r>
      <w:r w:rsidRPr="00157D31">
        <w:rPr>
          <w:color w:val="000000" w:themeColor="text1"/>
        </w:rPr>
        <w:t>49 484,8</w:t>
      </w:r>
      <w:r w:rsidRPr="004024C7">
        <w:rPr>
          <w:color w:val="000000" w:themeColor="text1"/>
        </w:rPr>
        <w:t xml:space="preserve"> тыс. руб. или </w:t>
      </w:r>
      <w:r>
        <w:rPr>
          <w:color w:val="000000" w:themeColor="text1"/>
        </w:rPr>
        <w:t>24</w:t>
      </w:r>
      <w:r w:rsidRPr="004024C7">
        <w:rPr>
          <w:color w:val="000000" w:themeColor="text1"/>
        </w:rPr>
        <w:t>,</w:t>
      </w:r>
      <w:r>
        <w:rPr>
          <w:color w:val="000000" w:themeColor="text1"/>
        </w:rPr>
        <w:t>6</w:t>
      </w:r>
      <w:r w:rsidRPr="004024C7">
        <w:rPr>
          <w:color w:val="000000" w:themeColor="text1"/>
        </w:rPr>
        <w:t xml:space="preserve"> % к утвержденному годовому плану (</w:t>
      </w:r>
      <w:r>
        <w:rPr>
          <w:color w:val="000000" w:themeColor="text1"/>
        </w:rPr>
        <w:t>201</w:t>
      </w:r>
      <w:r w:rsidRPr="004024C7">
        <w:rPr>
          <w:color w:val="000000" w:themeColor="text1"/>
        </w:rPr>
        <w:t xml:space="preserve"> </w:t>
      </w:r>
      <w:r>
        <w:rPr>
          <w:color w:val="000000" w:themeColor="text1"/>
        </w:rPr>
        <w:t>449</w:t>
      </w:r>
      <w:r w:rsidRPr="004024C7">
        <w:rPr>
          <w:color w:val="000000" w:themeColor="text1"/>
        </w:rPr>
        <w:t>,</w:t>
      </w:r>
      <w:r>
        <w:rPr>
          <w:color w:val="000000" w:themeColor="text1"/>
        </w:rPr>
        <w:t>1</w:t>
      </w:r>
      <w:r w:rsidRPr="004024C7">
        <w:rPr>
          <w:color w:val="000000" w:themeColor="text1"/>
        </w:rPr>
        <w:t xml:space="preserve"> тыс. руб.), что на </w:t>
      </w:r>
      <w:r>
        <w:rPr>
          <w:color w:val="000000" w:themeColor="text1"/>
        </w:rPr>
        <w:t>496,9</w:t>
      </w:r>
      <w:r w:rsidRPr="004024C7">
        <w:rPr>
          <w:color w:val="000000" w:themeColor="text1"/>
        </w:rPr>
        <w:t xml:space="preserve"> тыс. руб. или на </w:t>
      </w:r>
      <w:r>
        <w:rPr>
          <w:color w:val="000000" w:themeColor="text1"/>
        </w:rPr>
        <w:t>1,0</w:t>
      </w:r>
      <w:r w:rsidRPr="004024C7">
        <w:rPr>
          <w:color w:val="000000" w:themeColor="text1"/>
        </w:rPr>
        <w:t xml:space="preserve"> %</w:t>
      </w:r>
      <w:r>
        <w:rPr>
          <w:color w:val="000000" w:themeColor="text1"/>
        </w:rPr>
        <w:t xml:space="preserve"> меньше</w:t>
      </w:r>
      <w:r w:rsidRPr="004024C7">
        <w:rPr>
          <w:color w:val="000000" w:themeColor="text1"/>
        </w:rPr>
        <w:t xml:space="preserve">, чем за 1 </w:t>
      </w:r>
      <w:r>
        <w:rPr>
          <w:color w:val="000000" w:themeColor="text1"/>
        </w:rPr>
        <w:t>полугодие</w:t>
      </w:r>
      <w:r w:rsidRPr="004024C7">
        <w:rPr>
          <w:color w:val="000000" w:themeColor="text1"/>
        </w:rPr>
        <w:t xml:space="preserve"> 2017 года, когда исполнение составило </w:t>
      </w:r>
      <w:r>
        <w:rPr>
          <w:color w:val="000000" w:themeColor="text1"/>
        </w:rPr>
        <w:t>49 981,7</w:t>
      </w:r>
      <w:r w:rsidRPr="004024C7">
        <w:rPr>
          <w:color w:val="000000" w:themeColor="text1"/>
        </w:rPr>
        <w:t xml:space="preserve"> тыс. руб</w:t>
      </w:r>
      <w:r>
        <w:rPr>
          <w:color w:val="000000" w:themeColor="text1"/>
        </w:rPr>
        <w:t>лей</w:t>
      </w:r>
      <w:r w:rsidRPr="004024C7">
        <w:rPr>
          <w:color w:val="000000" w:themeColor="text1"/>
        </w:rPr>
        <w:t>.</w:t>
      </w:r>
    </w:p>
    <w:p w:rsidR="00A55265" w:rsidRPr="007242CD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A55265" w:rsidRPr="004024C7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4024C7">
        <w:rPr>
          <w:b/>
          <w:color w:val="000000" w:themeColor="text1"/>
        </w:rPr>
        <w:t>Общегосударственные вопросы</w:t>
      </w:r>
    </w:p>
    <w:p w:rsidR="00A55265" w:rsidRPr="004024C7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24C7">
        <w:rPr>
          <w:color w:val="000000" w:themeColor="text1"/>
        </w:rPr>
        <w:t xml:space="preserve">Средства по разделу «Общегосударственные вопросы» за 1 </w:t>
      </w:r>
      <w:r>
        <w:rPr>
          <w:color w:val="000000" w:themeColor="text1"/>
        </w:rPr>
        <w:t>полугодие</w:t>
      </w:r>
      <w:r w:rsidRPr="004024C7">
        <w:rPr>
          <w:color w:val="000000" w:themeColor="text1"/>
        </w:rPr>
        <w:t xml:space="preserve"> 2018 года освоены на </w:t>
      </w:r>
      <w:r>
        <w:rPr>
          <w:color w:val="000000" w:themeColor="text1"/>
        </w:rPr>
        <w:t>29,4</w:t>
      </w:r>
      <w:r w:rsidRPr="004024C7">
        <w:rPr>
          <w:color w:val="000000" w:themeColor="text1"/>
        </w:rPr>
        <w:t xml:space="preserve"> % в сумме </w:t>
      </w:r>
      <w:r w:rsidRPr="00157D31">
        <w:rPr>
          <w:color w:val="000000" w:themeColor="text1"/>
        </w:rPr>
        <w:t>2 221,5</w:t>
      </w:r>
      <w:r>
        <w:rPr>
          <w:b/>
          <w:color w:val="000000" w:themeColor="text1"/>
        </w:rPr>
        <w:t xml:space="preserve"> </w:t>
      </w:r>
      <w:r w:rsidRPr="004024C7">
        <w:rPr>
          <w:color w:val="000000" w:themeColor="text1"/>
        </w:rPr>
        <w:t xml:space="preserve">тыс. руб. (план – </w:t>
      </w:r>
      <w:r>
        <w:rPr>
          <w:color w:val="000000" w:themeColor="text1"/>
        </w:rPr>
        <w:t>7 551</w:t>
      </w:r>
      <w:r w:rsidRPr="004024C7">
        <w:rPr>
          <w:color w:val="000000" w:themeColor="text1"/>
        </w:rPr>
        <w:t xml:space="preserve">,6 тыс. руб.), что на </w:t>
      </w:r>
      <w:r>
        <w:rPr>
          <w:color w:val="000000" w:themeColor="text1"/>
        </w:rPr>
        <w:t>48</w:t>
      </w:r>
      <w:r w:rsidRPr="004024C7">
        <w:rPr>
          <w:color w:val="000000" w:themeColor="text1"/>
        </w:rPr>
        <w:t xml:space="preserve">,8 тыс. руб. или на </w:t>
      </w:r>
      <w:r>
        <w:rPr>
          <w:color w:val="000000" w:themeColor="text1"/>
        </w:rPr>
        <w:t>2,2</w:t>
      </w:r>
      <w:r w:rsidRPr="004024C7">
        <w:rPr>
          <w:color w:val="000000" w:themeColor="text1"/>
        </w:rPr>
        <w:t xml:space="preserve"> % больше, чем за 1 </w:t>
      </w:r>
      <w:r>
        <w:rPr>
          <w:color w:val="000000" w:themeColor="text1"/>
        </w:rPr>
        <w:t>полугодие</w:t>
      </w:r>
      <w:r w:rsidRPr="004024C7">
        <w:rPr>
          <w:color w:val="000000" w:themeColor="text1"/>
        </w:rPr>
        <w:t xml:space="preserve"> 2017 года, когда исполнение составило </w:t>
      </w:r>
      <w:r>
        <w:rPr>
          <w:color w:val="000000" w:themeColor="text1"/>
        </w:rPr>
        <w:t>2 172,7</w:t>
      </w:r>
      <w:r w:rsidRPr="004024C7">
        <w:rPr>
          <w:color w:val="000000" w:themeColor="text1"/>
        </w:rPr>
        <w:t xml:space="preserve"> тыс. руб</w:t>
      </w:r>
      <w:r>
        <w:rPr>
          <w:color w:val="000000" w:themeColor="text1"/>
        </w:rPr>
        <w:t>лей</w:t>
      </w:r>
      <w:r w:rsidRPr="004024C7">
        <w:rPr>
          <w:color w:val="000000" w:themeColor="text1"/>
        </w:rPr>
        <w:t xml:space="preserve">. </w:t>
      </w:r>
    </w:p>
    <w:p w:rsidR="00A55265" w:rsidRPr="00147E7E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147E7E">
        <w:rPr>
          <w:iCs/>
          <w:color w:val="000000" w:themeColor="text1"/>
        </w:rPr>
        <w:t>По данному разделу производилось финансирование следующих муниципальных программ:</w:t>
      </w:r>
    </w:p>
    <w:p w:rsidR="00A55265" w:rsidRPr="00147E7E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47E7E">
        <w:rPr>
          <w:bCs/>
          <w:color w:val="000000" w:themeColor="text1"/>
        </w:rPr>
        <w:t>- МП «Управление муниципальным имуществом муниципального образования Гагаринского городского поселения Гагаринского района Смоленской области» на 2018 -2020 годы (план – 150,0 тыс. руб., факт – 7,0 тыс. руб.);</w:t>
      </w:r>
    </w:p>
    <w:p w:rsidR="00A55265" w:rsidRPr="00147E7E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47E7E">
        <w:rPr>
          <w:iCs/>
          <w:color w:val="000000" w:themeColor="text1"/>
        </w:rPr>
        <w:t xml:space="preserve">- </w:t>
      </w:r>
      <w:r w:rsidRPr="00147E7E">
        <w:rPr>
          <w:bCs/>
          <w:color w:val="000000" w:themeColor="text1"/>
        </w:rPr>
        <w:t xml:space="preserve">МП «Создание условий для устойчивого развития территории </w:t>
      </w:r>
      <w:r w:rsidRPr="00147E7E">
        <w:rPr>
          <w:bCs/>
          <w:color w:val="000000" w:themeColor="text1"/>
        </w:rPr>
        <w:lastRenderedPageBreak/>
        <w:t xml:space="preserve">Гагаринского городского поселения Гагаринского района Смоленской области и повышения эффективности использования городских земель» на 2018-2020 годы (план –18,0 </w:t>
      </w:r>
      <w:r w:rsidRPr="00147E7E">
        <w:rPr>
          <w:color w:val="000000" w:themeColor="text1"/>
        </w:rPr>
        <w:t>тыс. руб.</w:t>
      </w:r>
      <w:r w:rsidRPr="00147E7E">
        <w:rPr>
          <w:bCs/>
          <w:color w:val="000000" w:themeColor="text1"/>
        </w:rPr>
        <w:t xml:space="preserve">, факт – 0,0 </w:t>
      </w:r>
      <w:r w:rsidRPr="00147E7E">
        <w:rPr>
          <w:color w:val="000000" w:themeColor="text1"/>
        </w:rPr>
        <w:t>тыс. руб.);</w:t>
      </w:r>
    </w:p>
    <w:p w:rsidR="00A55265" w:rsidRPr="00147E7E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147E7E">
        <w:rPr>
          <w:iCs/>
          <w:color w:val="000000" w:themeColor="text1"/>
        </w:rPr>
        <w:t xml:space="preserve">-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2018-2020 годы (план </w:t>
      </w:r>
      <w:r w:rsidRPr="00147E7E">
        <w:rPr>
          <w:bCs/>
          <w:color w:val="000000" w:themeColor="text1"/>
        </w:rPr>
        <w:t>–</w:t>
      </w:r>
      <w:r w:rsidRPr="00147E7E">
        <w:rPr>
          <w:iCs/>
          <w:color w:val="000000" w:themeColor="text1"/>
        </w:rPr>
        <w:t xml:space="preserve"> 200,0 тыс. руб., факт – </w:t>
      </w:r>
      <w:r>
        <w:rPr>
          <w:iCs/>
          <w:color w:val="000000" w:themeColor="text1"/>
        </w:rPr>
        <w:t>10</w:t>
      </w:r>
      <w:r w:rsidRPr="00147E7E">
        <w:rPr>
          <w:iCs/>
          <w:color w:val="000000" w:themeColor="text1"/>
        </w:rPr>
        <w:t>0,0 тыс. руб.).</w:t>
      </w:r>
    </w:p>
    <w:p w:rsidR="00A55265" w:rsidRPr="00147E7E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147E7E">
        <w:rPr>
          <w:iCs/>
          <w:color w:val="000000" w:themeColor="text1"/>
        </w:rPr>
        <w:t xml:space="preserve">Бюджетные ассигнования на реализацию </w:t>
      </w:r>
      <w:proofErr w:type="spellStart"/>
      <w:r w:rsidRPr="00147E7E">
        <w:rPr>
          <w:iCs/>
          <w:color w:val="000000" w:themeColor="text1"/>
        </w:rPr>
        <w:t>непрограммной</w:t>
      </w:r>
      <w:proofErr w:type="spellEnd"/>
      <w:r w:rsidRPr="00147E7E">
        <w:rPr>
          <w:iCs/>
          <w:color w:val="000000" w:themeColor="text1"/>
        </w:rPr>
        <w:t xml:space="preserve"> части расходов за 1 </w:t>
      </w:r>
      <w:r>
        <w:rPr>
          <w:iCs/>
          <w:color w:val="000000" w:themeColor="text1"/>
        </w:rPr>
        <w:t>полугодие</w:t>
      </w:r>
      <w:r w:rsidRPr="00147E7E">
        <w:rPr>
          <w:iCs/>
          <w:color w:val="000000" w:themeColor="text1"/>
        </w:rPr>
        <w:t xml:space="preserve"> 2018 года освоены на </w:t>
      </w:r>
      <w:r>
        <w:rPr>
          <w:iCs/>
          <w:color w:val="000000" w:themeColor="text1"/>
        </w:rPr>
        <w:t>29,4</w:t>
      </w:r>
      <w:r w:rsidRPr="00147E7E">
        <w:rPr>
          <w:iCs/>
          <w:color w:val="000000" w:themeColor="text1"/>
        </w:rPr>
        <w:t xml:space="preserve"> % в сумме </w:t>
      </w:r>
      <w:r>
        <w:rPr>
          <w:iCs/>
          <w:color w:val="000000" w:themeColor="text1"/>
        </w:rPr>
        <w:t>2 114,5</w:t>
      </w:r>
      <w:r w:rsidRPr="00147E7E">
        <w:rPr>
          <w:iCs/>
          <w:color w:val="000000" w:themeColor="text1"/>
        </w:rPr>
        <w:t xml:space="preserve"> тыс. руб. (план – </w:t>
      </w:r>
      <w:r>
        <w:rPr>
          <w:iCs/>
          <w:color w:val="000000" w:themeColor="text1"/>
        </w:rPr>
        <w:t>7 183,6</w:t>
      </w:r>
      <w:r w:rsidRPr="00147E7E">
        <w:rPr>
          <w:iCs/>
          <w:color w:val="000000" w:themeColor="text1"/>
        </w:rPr>
        <w:t xml:space="preserve"> тыс. руб.).</w:t>
      </w:r>
    </w:p>
    <w:p w:rsidR="00A55265" w:rsidRPr="00112414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</w:p>
    <w:p w:rsidR="00A55265" w:rsidRPr="00014117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color w:val="000000" w:themeColor="text1"/>
        </w:rPr>
      </w:pPr>
      <w:r w:rsidRPr="00014117">
        <w:rPr>
          <w:b/>
          <w:bCs/>
          <w:iCs/>
          <w:color w:val="000000" w:themeColor="text1"/>
        </w:rPr>
        <w:t>Национальная безопасность и правоохранительная деятельность</w:t>
      </w:r>
    </w:p>
    <w:p w:rsidR="00A55265" w:rsidRPr="00014117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014117">
        <w:rPr>
          <w:color w:val="000000" w:themeColor="text1"/>
        </w:rPr>
        <w:t xml:space="preserve">Средства по разделу «Национальная безопасность и правоохранительная деятельность» в рамках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2018-2020 годы за 1 </w:t>
      </w:r>
      <w:r>
        <w:rPr>
          <w:color w:val="000000" w:themeColor="text1"/>
        </w:rPr>
        <w:t>полугодие</w:t>
      </w:r>
      <w:r w:rsidRPr="00014117">
        <w:rPr>
          <w:color w:val="000000" w:themeColor="text1"/>
        </w:rPr>
        <w:t xml:space="preserve"> 2018 года не расходовались (план</w:t>
      </w:r>
      <w:proofErr w:type="gramEnd"/>
      <w:r w:rsidRPr="00014117">
        <w:rPr>
          <w:color w:val="000000" w:themeColor="text1"/>
        </w:rPr>
        <w:t xml:space="preserve"> - </w:t>
      </w:r>
      <w:proofErr w:type="gramStart"/>
      <w:r w:rsidRPr="00014117">
        <w:rPr>
          <w:color w:val="000000" w:themeColor="text1"/>
        </w:rPr>
        <w:t>2 400,0 тыс. руб.),</w:t>
      </w:r>
      <w:r>
        <w:rPr>
          <w:color w:val="000000" w:themeColor="text1"/>
        </w:rPr>
        <w:t xml:space="preserve"> а</w:t>
      </w:r>
      <w:r w:rsidRPr="00014117">
        <w:rPr>
          <w:color w:val="000000" w:themeColor="text1"/>
        </w:rPr>
        <w:t xml:space="preserve"> за 1 </w:t>
      </w:r>
      <w:r>
        <w:rPr>
          <w:color w:val="000000" w:themeColor="text1"/>
        </w:rPr>
        <w:t>полугодие</w:t>
      </w:r>
      <w:r w:rsidRPr="00014117">
        <w:rPr>
          <w:color w:val="000000" w:themeColor="text1"/>
        </w:rPr>
        <w:t xml:space="preserve"> 2017 года </w:t>
      </w:r>
      <w:r>
        <w:rPr>
          <w:color w:val="000000" w:themeColor="text1"/>
        </w:rPr>
        <w:t>исполнение составило 25,0 тыс. рублей</w:t>
      </w:r>
      <w:r w:rsidRPr="00014117">
        <w:rPr>
          <w:color w:val="000000" w:themeColor="text1"/>
        </w:rPr>
        <w:t>.</w:t>
      </w:r>
      <w:proofErr w:type="gramEnd"/>
    </w:p>
    <w:p w:rsidR="00A55265" w:rsidRPr="007242CD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</w:p>
    <w:p w:rsidR="00A55265" w:rsidRPr="00671F51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</w:rPr>
      </w:pPr>
      <w:r w:rsidRPr="00671F51">
        <w:rPr>
          <w:b/>
          <w:bCs/>
          <w:iCs/>
          <w:color w:val="000000" w:themeColor="text1"/>
        </w:rPr>
        <w:t>Национальная экономика</w:t>
      </w:r>
    </w:p>
    <w:p w:rsidR="00A55265" w:rsidRPr="007242CD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671F51">
        <w:rPr>
          <w:color w:val="000000" w:themeColor="text1"/>
        </w:rPr>
        <w:t xml:space="preserve">Средства по разделу «Национальная экономика» за 1 </w:t>
      </w:r>
      <w:r>
        <w:rPr>
          <w:color w:val="000000" w:themeColor="text1"/>
        </w:rPr>
        <w:t>полугодие</w:t>
      </w:r>
      <w:r w:rsidRPr="00671F51">
        <w:rPr>
          <w:color w:val="000000" w:themeColor="text1"/>
        </w:rPr>
        <w:t xml:space="preserve"> 2018 года освоены на </w:t>
      </w:r>
      <w:r>
        <w:rPr>
          <w:color w:val="000000" w:themeColor="text1"/>
        </w:rPr>
        <w:t>35,4</w:t>
      </w:r>
      <w:r w:rsidRPr="00671F51">
        <w:rPr>
          <w:color w:val="000000" w:themeColor="text1"/>
        </w:rPr>
        <w:t xml:space="preserve"> % в сумме </w:t>
      </w:r>
      <w:r w:rsidRPr="00157D31">
        <w:rPr>
          <w:color w:val="000000" w:themeColor="text1"/>
        </w:rPr>
        <w:t>13 071,9</w:t>
      </w:r>
      <w:r w:rsidRPr="00671F51">
        <w:rPr>
          <w:b/>
          <w:color w:val="000000" w:themeColor="text1"/>
        </w:rPr>
        <w:t xml:space="preserve"> </w:t>
      </w:r>
      <w:r w:rsidRPr="00671F51">
        <w:rPr>
          <w:color w:val="000000" w:themeColor="text1"/>
        </w:rPr>
        <w:t xml:space="preserve">тыс. руб. (план – </w:t>
      </w:r>
      <w:r>
        <w:rPr>
          <w:color w:val="000000" w:themeColor="text1"/>
        </w:rPr>
        <w:t>36 950,5</w:t>
      </w:r>
      <w:r w:rsidRPr="00671F51">
        <w:rPr>
          <w:color w:val="000000" w:themeColor="text1"/>
        </w:rPr>
        <w:t xml:space="preserve"> тыс. руб.), что на </w:t>
      </w:r>
      <w:r>
        <w:rPr>
          <w:color w:val="000000" w:themeColor="text1"/>
        </w:rPr>
        <w:t>3 238,0</w:t>
      </w:r>
      <w:r w:rsidRPr="00671F51">
        <w:rPr>
          <w:color w:val="000000" w:themeColor="text1"/>
        </w:rPr>
        <w:t xml:space="preserve"> тыс. руб. или на </w:t>
      </w:r>
      <w:r>
        <w:rPr>
          <w:color w:val="000000" w:themeColor="text1"/>
        </w:rPr>
        <w:t>19</w:t>
      </w:r>
      <w:r w:rsidRPr="00671F51">
        <w:rPr>
          <w:color w:val="000000" w:themeColor="text1"/>
        </w:rPr>
        <w:t>,</w:t>
      </w:r>
      <w:r>
        <w:rPr>
          <w:color w:val="000000" w:themeColor="text1"/>
        </w:rPr>
        <w:t>9</w:t>
      </w:r>
      <w:r w:rsidRPr="00671F51">
        <w:rPr>
          <w:color w:val="000000" w:themeColor="text1"/>
        </w:rPr>
        <w:t xml:space="preserve"> % </w:t>
      </w:r>
      <w:r>
        <w:rPr>
          <w:color w:val="000000" w:themeColor="text1"/>
        </w:rPr>
        <w:t>меньше</w:t>
      </w:r>
      <w:r w:rsidRPr="00671F51">
        <w:rPr>
          <w:color w:val="000000" w:themeColor="text1"/>
        </w:rPr>
        <w:t xml:space="preserve">, чем за 1 </w:t>
      </w:r>
      <w:r>
        <w:rPr>
          <w:color w:val="000000" w:themeColor="text1"/>
        </w:rPr>
        <w:t>полугодие</w:t>
      </w:r>
      <w:r w:rsidRPr="00671F51">
        <w:rPr>
          <w:color w:val="000000" w:themeColor="text1"/>
        </w:rPr>
        <w:t xml:space="preserve"> 2017 года, когда исполнение составило </w:t>
      </w:r>
      <w:r>
        <w:rPr>
          <w:color w:val="000000" w:themeColor="text1"/>
        </w:rPr>
        <w:t>16 309,9</w:t>
      </w:r>
      <w:r w:rsidRPr="00671F51">
        <w:rPr>
          <w:color w:val="000000" w:themeColor="text1"/>
        </w:rPr>
        <w:t xml:space="preserve"> тыс. руб</w:t>
      </w:r>
      <w:r>
        <w:rPr>
          <w:color w:val="000000" w:themeColor="text1"/>
        </w:rPr>
        <w:t>лей</w:t>
      </w:r>
      <w:r w:rsidRPr="007242CD">
        <w:t xml:space="preserve">. </w:t>
      </w:r>
    </w:p>
    <w:p w:rsidR="00A55265" w:rsidRPr="0041245C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41245C">
        <w:rPr>
          <w:iCs/>
          <w:color w:val="000000" w:themeColor="text1"/>
        </w:rPr>
        <w:t>По данному разделу производилось финансирование следующих муниципальных программ:</w:t>
      </w:r>
    </w:p>
    <w:p w:rsidR="00A55265" w:rsidRPr="0041245C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41245C">
        <w:rPr>
          <w:bCs/>
          <w:color w:val="000000" w:themeColor="text1"/>
        </w:rPr>
        <w:t xml:space="preserve">- МП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2018-2026 годы (план – </w:t>
      </w:r>
      <w:r>
        <w:rPr>
          <w:bCs/>
          <w:color w:val="000000" w:themeColor="text1"/>
        </w:rPr>
        <w:t>35 593,5</w:t>
      </w:r>
      <w:r w:rsidRPr="0041245C">
        <w:rPr>
          <w:bCs/>
          <w:color w:val="000000" w:themeColor="text1"/>
        </w:rPr>
        <w:t xml:space="preserve"> тыс. руб., факт – </w:t>
      </w:r>
      <w:r>
        <w:rPr>
          <w:bCs/>
          <w:color w:val="000000" w:themeColor="text1"/>
        </w:rPr>
        <w:t>13 071,9</w:t>
      </w:r>
      <w:r w:rsidRPr="0041245C">
        <w:rPr>
          <w:bCs/>
          <w:color w:val="000000" w:themeColor="text1"/>
        </w:rPr>
        <w:t xml:space="preserve"> тыс. руб.);</w:t>
      </w:r>
    </w:p>
    <w:p w:rsidR="00A55265" w:rsidRPr="00180C4B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80C4B">
        <w:rPr>
          <w:bCs/>
        </w:rPr>
        <w:t xml:space="preserve"> 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 (план – </w:t>
      </w:r>
      <w:r>
        <w:rPr>
          <w:bCs/>
        </w:rPr>
        <w:t>975,0</w:t>
      </w:r>
      <w:r w:rsidRPr="00180C4B">
        <w:rPr>
          <w:bCs/>
        </w:rPr>
        <w:t xml:space="preserve"> тыс. руб., факт – 0,0 тыс. руб.);</w:t>
      </w:r>
    </w:p>
    <w:p w:rsidR="00A55265" w:rsidRPr="00180C4B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80C4B">
        <w:rPr>
          <w:bCs/>
        </w:rPr>
        <w:t>- 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на 2018-2020 годы (план – 382,0 тыс. руб., факт – 0,0 тыс. руб.).</w:t>
      </w:r>
    </w:p>
    <w:p w:rsidR="00A55265" w:rsidRPr="00180C4B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A55265" w:rsidRPr="00BF478A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BF478A">
        <w:rPr>
          <w:b/>
          <w:bCs/>
          <w:iCs/>
        </w:rPr>
        <w:lastRenderedPageBreak/>
        <w:t>Жилищно-коммунальное хозяйство</w:t>
      </w:r>
    </w:p>
    <w:p w:rsidR="00A55265" w:rsidRPr="00BF478A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BF478A">
        <w:t xml:space="preserve">Средства по разделу «Жилищно-коммунальное хозяйство» за 1 </w:t>
      </w:r>
      <w:r>
        <w:t>полугодие</w:t>
      </w:r>
      <w:r w:rsidRPr="00BF478A">
        <w:t xml:space="preserve"> 2018 года освоены на </w:t>
      </w:r>
      <w:r>
        <w:t>21,3</w:t>
      </w:r>
      <w:r w:rsidRPr="00BF478A">
        <w:t xml:space="preserve"> % в сумме </w:t>
      </w:r>
      <w:r w:rsidRPr="00157D31">
        <w:t>31 642,2</w:t>
      </w:r>
      <w:r w:rsidRPr="00BF478A">
        <w:t xml:space="preserve"> тыс. руб. (план – 148</w:t>
      </w:r>
      <w:r>
        <w:t> 835,1</w:t>
      </w:r>
      <w:r w:rsidRPr="00BF478A">
        <w:t xml:space="preserve"> тыс. руб.), что на </w:t>
      </w:r>
      <w:r>
        <w:t>2 477,8</w:t>
      </w:r>
      <w:r w:rsidRPr="00BF478A">
        <w:t xml:space="preserve"> тыс. руб. или на </w:t>
      </w:r>
      <w:r>
        <w:t>8,5</w:t>
      </w:r>
      <w:r w:rsidRPr="00BF478A">
        <w:t xml:space="preserve"> </w:t>
      </w:r>
      <w:r w:rsidRPr="00BF478A">
        <w:rPr>
          <w:iCs/>
        </w:rPr>
        <w:t xml:space="preserve">% больше, чем за 1 </w:t>
      </w:r>
      <w:r>
        <w:rPr>
          <w:iCs/>
        </w:rPr>
        <w:t>полугодие</w:t>
      </w:r>
      <w:r w:rsidRPr="00BF478A">
        <w:rPr>
          <w:iCs/>
        </w:rPr>
        <w:t xml:space="preserve"> 2017 года,</w:t>
      </w:r>
      <w:r w:rsidRPr="00BF478A">
        <w:t xml:space="preserve"> когда исполнение составило </w:t>
      </w:r>
      <w:r>
        <w:t>29 164,4 тыс. рублей.</w:t>
      </w:r>
    </w:p>
    <w:p w:rsidR="00A55265" w:rsidRPr="00BF478A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BF478A">
        <w:rPr>
          <w:iCs/>
        </w:rPr>
        <w:t>По данному разделу производилось финансирование следующих муниципальных программ:</w:t>
      </w:r>
    </w:p>
    <w:p w:rsidR="00A55265" w:rsidRPr="00BF478A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BF478A">
        <w:rPr>
          <w:iCs/>
        </w:rPr>
        <w:t>- МП «Развитие малого и среднего предпринимательства на территории Гагаринского городского поселения Гагаринского района Смоленской области» на 2018-2020 годы (план – 500,0 тыс. руб., факт – 0,0 тыс. руб.);</w:t>
      </w:r>
    </w:p>
    <w:p w:rsidR="00A55265" w:rsidRPr="00F11885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F11885">
        <w:rPr>
          <w:iCs/>
        </w:rPr>
        <w:t>- МП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2018-2026 годы (план – 860,</w:t>
      </w:r>
      <w:r>
        <w:rPr>
          <w:iCs/>
        </w:rPr>
        <w:t>6</w:t>
      </w:r>
      <w:r w:rsidRPr="00F11885">
        <w:rPr>
          <w:iCs/>
        </w:rPr>
        <w:t xml:space="preserve"> тыс. руб., факт –</w:t>
      </w:r>
      <w:r>
        <w:rPr>
          <w:iCs/>
        </w:rPr>
        <w:t>371</w:t>
      </w:r>
      <w:r w:rsidRPr="00F11885">
        <w:rPr>
          <w:iCs/>
        </w:rPr>
        <w:t>,</w:t>
      </w:r>
      <w:r>
        <w:rPr>
          <w:iCs/>
        </w:rPr>
        <w:t>2</w:t>
      </w:r>
      <w:r w:rsidRPr="00F11885">
        <w:rPr>
          <w:iCs/>
        </w:rPr>
        <w:t xml:space="preserve"> тыс. руб.);</w:t>
      </w:r>
    </w:p>
    <w:p w:rsidR="00A55265" w:rsidRPr="00F11885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F11885">
        <w:rPr>
          <w:iCs/>
        </w:rPr>
        <w:t>- МП «Благоустройство территории муниципального образования Гагаринского городского поселения Гагаринского района Смоленской области</w:t>
      </w:r>
      <w:r>
        <w:rPr>
          <w:iCs/>
        </w:rPr>
        <w:t>»</w:t>
      </w:r>
      <w:r w:rsidRPr="00F11885">
        <w:rPr>
          <w:iCs/>
        </w:rPr>
        <w:t xml:space="preserve"> на 2018-2020 годы (план – 50 124,6 тыс. руб., факт – </w:t>
      </w:r>
      <w:r>
        <w:rPr>
          <w:iCs/>
        </w:rPr>
        <w:t>21 486,4</w:t>
      </w:r>
      <w:r w:rsidRPr="00F11885">
        <w:rPr>
          <w:iCs/>
        </w:rPr>
        <w:t xml:space="preserve"> тыс. руб.);</w:t>
      </w:r>
    </w:p>
    <w:p w:rsidR="00A55265" w:rsidRPr="00F11885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F11885">
        <w:rPr>
          <w:iCs/>
        </w:rPr>
        <w:t xml:space="preserve">- МП  «Комплексное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области» на 2018-2020 годы (план – 73 </w:t>
      </w:r>
      <w:r>
        <w:rPr>
          <w:iCs/>
        </w:rPr>
        <w:t>9</w:t>
      </w:r>
      <w:r w:rsidRPr="00F11885">
        <w:rPr>
          <w:iCs/>
        </w:rPr>
        <w:t xml:space="preserve">72,9 тыс. руб., факт – </w:t>
      </w:r>
      <w:r>
        <w:rPr>
          <w:iCs/>
        </w:rPr>
        <w:t>8 140,5</w:t>
      </w:r>
      <w:r w:rsidRPr="00F11885">
        <w:rPr>
          <w:iCs/>
        </w:rPr>
        <w:t xml:space="preserve"> тыс. руб.);</w:t>
      </w:r>
    </w:p>
    <w:p w:rsidR="00A55265" w:rsidRPr="00F11885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F11885">
        <w:rPr>
          <w:iCs/>
        </w:rPr>
        <w:t xml:space="preserve">- МП «Охрана окружающей среды на территории муниципального образования </w:t>
      </w:r>
      <w:r w:rsidRPr="00754665">
        <w:rPr>
          <w:iCs/>
        </w:rPr>
        <w:t xml:space="preserve">Гагаринского городского поселения Гагаринского района Смоленской области» на 2018-2020 годы (план – 1 500,0 тыс. руб., факт – </w:t>
      </w:r>
      <w:r>
        <w:rPr>
          <w:iCs/>
        </w:rPr>
        <w:t>237,3</w:t>
      </w:r>
      <w:r w:rsidRPr="00754665">
        <w:rPr>
          <w:iCs/>
        </w:rPr>
        <w:t xml:space="preserve"> тыс.</w:t>
      </w:r>
      <w:r w:rsidRPr="00F11885">
        <w:rPr>
          <w:iCs/>
        </w:rPr>
        <w:t xml:space="preserve"> руб.);</w:t>
      </w:r>
    </w:p>
    <w:p w:rsidR="00A55265" w:rsidRPr="00F11885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F11885">
        <w:rPr>
          <w:iCs/>
        </w:rPr>
        <w:t xml:space="preserve">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 (план – </w:t>
      </w:r>
      <w:r>
        <w:rPr>
          <w:iCs/>
        </w:rPr>
        <w:t>6 846,7</w:t>
      </w:r>
      <w:r w:rsidRPr="00F11885">
        <w:rPr>
          <w:iCs/>
        </w:rPr>
        <w:t xml:space="preserve"> тыс. руб., факт –</w:t>
      </w:r>
      <w:r>
        <w:rPr>
          <w:iCs/>
        </w:rPr>
        <w:t>1 406,9</w:t>
      </w:r>
      <w:r w:rsidRPr="00F11885">
        <w:rPr>
          <w:iCs/>
        </w:rPr>
        <w:t xml:space="preserve"> тыс. руб.);</w:t>
      </w:r>
    </w:p>
    <w:p w:rsidR="00A55265" w:rsidRPr="00F11885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F11885">
        <w:rPr>
          <w:iCs/>
        </w:rPr>
        <w:t>- МП «Спорт - в каждый двор» на 2018-2020 годы (план – 1 500,0 тыс. руб., факт –</w:t>
      </w:r>
      <w:r>
        <w:rPr>
          <w:iCs/>
        </w:rPr>
        <w:t xml:space="preserve"> </w:t>
      </w:r>
      <w:r w:rsidRPr="00F11885">
        <w:rPr>
          <w:iCs/>
        </w:rPr>
        <w:t xml:space="preserve">0,0 </w:t>
      </w:r>
      <w:r>
        <w:rPr>
          <w:iCs/>
        </w:rPr>
        <w:t>тыс. руб.);</w:t>
      </w:r>
      <w:proofErr w:type="gramEnd"/>
    </w:p>
    <w:p w:rsidR="00A55265" w:rsidRPr="00F11885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F11885">
        <w:rPr>
          <w:iCs/>
        </w:rPr>
        <w:t>- МП 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</w:r>
      <w:r>
        <w:rPr>
          <w:iCs/>
        </w:rPr>
        <w:t xml:space="preserve"> </w:t>
      </w:r>
      <w:r w:rsidRPr="00F11885">
        <w:rPr>
          <w:iCs/>
        </w:rPr>
        <w:t>(план –13 530,2 тыс. руб., факт – 0,0 тыс. руб.).</w:t>
      </w:r>
    </w:p>
    <w:p w:rsidR="00A55265" w:rsidRPr="008B2FC4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</w:p>
    <w:p w:rsidR="00A55265" w:rsidRPr="000069C6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0069C6">
        <w:rPr>
          <w:b/>
          <w:bCs/>
          <w:iCs/>
        </w:rPr>
        <w:t>Охрана окружающей среды</w:t>
      </w:r>
    </w:p>
    <w:p w:rsidR="00A55265" w:rsidRPr="000069C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069C6">
        <w:t>Средства по разделу «</w:t>
      </w:r>
      <w:r w:rsidRPr="000069C6">
        <w:rPr>
          <w:bCs/>
          <w:iCs/>
        </w:rPr>
        <w:t xml:space="preserve">Охрана окружающей среды» в рамках МП «Охрана окружающей среды на территории муниципального образования </w:t>
      </w:r>
      <w:r w:rsidRPr="00754665">
        <w:rPr>
          <w:bCs/>
          <w:iCs/>
        </w:rPr>
        <w:t>Гагаринского городского поселения Гагаринского района Смоленской области» на 2018-2020</w:t>
      </w:r>
      <w:r w:rsidRPr="000069C6">
        <w:rPr>
          <w:bCs/>
          <w:iCs/>
        </w:rPr>
        <w:t xml:space="preserve"> годы» </w:t>
      </w:r>
      <w:r w:rsidRPr="000069C6">
        <w:t xml:space="preserve">за 1 </w:t>
      </w:r>
      <w:r>
        <w:t>полугодие</w:t>
      </w:r>
      <w:r w:rsidRPr="000069C6">
        <w:t xml:space="preserve"> 2018 года освоены на 100 % в сумме </w:t>
      </w:r>
      <w:r w:rsidRPr="00157D31">
        <w:t>27,0</w:t>
      </w:r>
      <w:r w:rsidRPr="000069C6">
        <w:t xml:space="preserve"> тыс. руб.</w:t>
      </w:r>
      <w:r>
        <w:t xml:space="preserve">, </w:t>
      </w:r>
      <w:r w:rsidRPr="000069C6">
        <w:t xml:space="preserve">что на 2,0 тыс. руб. или на 8% больше, чем за 1 </w:t>
      </w:r>
      <w:r>
        <w:t>полугодие</w:t>
      </w:r>
      <w:r w:rsidRPr="000069C6">
        <w:t xml:space="preserve"> 2017 года</w:t>
      </w:r>
      <w:r>
        <w:t>,</w:t>
      </w:r>
      <w:r w:rsidRPr="000069C6">
        <w:t xml:space="preserve"> когда исполнение составило </w:t>
      </w:r>
      <w:r>
        <w:t>25,0 тыс. ру</w:t>
      </w:r>
      <w:r w:rsidRPr="000069C6">
        <w:t>б</w:t>
      </w:r>
      <w:r>
        <w:t>лей.</w:t>
      </w:r>
      <w:proofErr w:type="gramEnd"/>
    </w:p>
    <w:p w:rsidR="00A55265" w:rsidRPr="000069C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</w:p>
    <w:p w:rsidR="007F573E" w:rsidRDefault="007F573E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A55265" w:rsidRPr="000069C6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0069C6">
        <w:rPr>
          <w:b/>
          <w:bCs/>
          <w:iCs/>
        </w:rPr>
        <w:lastRenderedPageBreak/>
        <w:t>Образование</w:t>
      </w:r>
    </w:p>
    <w:p w:rsidR="00A55265" w:rsidRPr="000069C6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069C6">
        <w:t xml:space="preserve">Средства по разделу «Образование» в рамках МП «Реализация молодежной политики на территории муниципального образования Гагаринского городского поселения Гагаринского района Смоленской области» на 2018-2020 годы за 1 </w:t>
      </w:r>
      <w:r>
        <w:t>полугодие</w:t>
      </w:r>
      <w:r w:rsidRPr="000069C6">
        <w:t xml:space="preserve"> 2018 года освоены на 20,8 % в сумме </w:t>
      </w:r>
      <w:r w:rsidRPr="00157D31">
        <w:t xml:space="preserve">30,8 </w:t>
      </w:r>
      <w:r w:rsidRPr="000069C6">
        <w:t xml:space="preserve">тыс. руб. (план - 148,0 тыс. руб.), что на </w:t>
      </w:r>
      <w:r>
        <w:t>37,9</w:t>
      </w:r>
      <w:r w:rsidRPr="000069C6">
        <w:t xml:space="preserve"> тыс. руб. или </w:t>
      </w:r>
      <w:r>
        <w:t>5</w:t>
      </w:r>
      <w:r w:rsidRPr="000069C6">
        <w:t xml:space="preserve">5,2 % меньше, чем </w:t>
      </w:r>
      <w:r w:rsidRPr="000069C6">
        <w:rPr>
          <w:iCs/>
        </w:rPr>
        <w:t xml:space="preserve">за 1 </w:t>
      </w:r>
      <w:r>
        <w:rPr>
          <w:iCs/>
        </w:rPr>
        <w:t>полугодие</w:t>
      </w:r>
      <w:r w:rsidRPr="000069C6">
        <w:rPr>
          <w:iCs/>
        </w:rPr>
        <w:t xml:space="preserve"> 2017 года,</w:t>
      </w:r>
      <w:r w:rsidRPr="000069C6">
        <w:t xml:space="preserve"> когда исполнение составило </w:t>
      </w:r>
      <w:r>
        <w:t>68,7 тыс</w:t>
      </w:r>
      <w:proofErr w:type="gramEnd"/>
      <w:r>
        <w:t>. рублей.</w:t>
      </w:r>
    </w:p>
    <w:p w:rsidR="00A55265" w:rsidRPr="00112414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A55265" w:rsidRPr="001756F7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1756F7">
        <w:rPr>
          <w:b/>
          <w:bCs/>
          <w:iCs/>
        </w:rPr>
        <w:t>Культура и кинематография</w:t>
      </w:r>
    </w:p>
    <w:p w:rsidR="00A55265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756F7">
        <w:t xml:space="preserve">Средства по разделу «Культура и кинематография» в рамках МП «Развитие культуры на территории Гагаринского городского поселения Гагаринского района Смоленской области» на 2018-2020 годы за 1 </w:t>
      </w:r>
      <w:r>
        <w:t>полугодие</w:t>
      </w:r>
      <w:r w:rsidRPr="001756F7">
        <w:t xml:space="preserve"> 2018 года освоены на </w:t>
      </w:r>
      <w:r>
        <w:t>4</w:t>
      </w:r>
      <w:r w:rsidRPr="001756F7">
        <w:t xml:space="preserve">1,8 % в сумме </w:t>
      </w:r>
      <w:r w:rsidRPr="00157D31">
        <w:t>1 459,1</w:t>
      </w:r>
      <w:r>
        <w:rPr>
          <w:b/>
        </w:rPr>
        <w:t xml:space="preserve"> </w:t>
      </w:r>
      <w:r w:rsidRPr="001756F7">
        <w:t>тыс. руб. (план – 3</w:t>
      </w:r>
      <w:r>
        <w:t> 493,9</w:t>
      </w:r>
      <w:r w:rsidRPr="001756F7">
        <w:t xml:space="preserve"> тыс. руб.), что на </w:t>
      </w:r>
      <w:r>
        <w:t>45,8</w:t>
      </w:r>
      <w:r w:rsidRPr="001756F7">
        <w:t xml:space="preserve"> тыс. руб. или на</w:t>
      </w:r>
      <w:r>
        <w:t xml:space="preserve"> 3,2</w:t>
      </w:r>
      <w:r w:rsidRPr="001756F7">
        <w:t xml:space="preserve">% больше, чем </w:t>
      </w:r>
      <w:r w:rsidRPr="001756F7">
        <w:rPr>
          <w:iCs/>
        </w:rPr>
        <w:t xml:space="preserve">за 1 </w:t>
      </w:r>
      <w:r>
        <w:rPr>
          <w:iCs/>
        </w:rPr>
        <w:t>полугодие</w:t>
      </w:r>
      <w:r w:rsidRPr="001756F7">
        <w:rPr>
          <w:iCs/>
        </w:rPr>
        <w:t xml:space="preserve"> 2017 года,</w:t>
      </w:r>
      <w:r w:rsidRPr="001756F7">
        <w:t xml:space="preserve"> когда исполнение составило</w:t>
      </w:r>
      <w:proofErr w:type="gramEnd"/>
      <w:r w:rsidRPr="001756F7">
        <w:t xml:space="preserve"> </w:t>
      </w:r>
      <w:r>
        <w:t>1 413,3</w:t>
      </w:r>
      <w:r w:rsidRPr="001756F7">
        <w:t xml:space="preserve"> тыс. руб</w:t>
      </w:r>
      <w:r>
        <w:t>лей.</w:t>
      </w:r>
    </w:p>
    <w:p w:rsidR="00A55265" w:rsidRPr="001756F7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9709FF">
        <w:rPr>
          <w:b/>
          <w:bCs/>
          <w:iCs/>
        </w:rPr>
        <w:t>Социальная политика</w:t>
      </w:r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9709FF">
        <w:t xml:space="preserve">Средства по разделу «Социальная политика» за 1 </w:t>
      </w:r>
      <w:r>
        <w:t>полугодие</w:t>
      </w:r>
      <w:r w:rsidRPr="009709FF">
        <w:t xml:space="preserve"> 2018 года освоены на </w:t>
      </w:r>
      <w:r>
        <w:t>64,1</w:t>
      </w:r>
      <w:r w:rsidRPr="009709FF">
        <w:t xml:space="preserve"> % в сумме </w:t>
      </w:r>
      <w:r w:rsidRPr="00157D31">
        <w:t>693,9</w:t>
      </w:r>
      <w:r w:rsidRPr="009709FF">
        <w:t xml:space="preserve"> тыс. руб. (план – 1</w:t>
      </w:r>
      <w:r>
        <w:t> 082,0</w:t>
      </w:r>
      <w:r w:rsidRPr="009709FF">
        <w:t xml:space="preserve"> тыс. руб.), что на </w:t>
      </w:r>
      <w:r>
        <w:t>278,5</w:t>
      </w:r>
      <w:r w:rsidRPr="009709FF">
        <w:t xml:space="preserve"> тыс. руб. или на </w:t>
      </w:r>
      <w:r>
        <w:t>67,0</w:t>
      </w:r>
      <w:r w:rsidRPr="009709FF">
        <w:t xml:space="preserve"> % </w:t>
      </w:r>
      <w:r>
        <w:t>больше</w:t>
      </w:r>
      <w:r w:rsidRPr="009709FF">
        <w:t xml:space="preserve">, чем </w:t>
      </w:r>
      <w:r w:rsidRPr="009709FF">
        <w:rPr>
          <w:iCs/>
        </w:rPr>
        <w:t xml:space="preserve">за 1 </w:t>
      </w:r>
      <w:r>
        <w:rPr>
          <w:iCs/>
        </w:rPr>
        <w:t>полугодие</w:t>
      </w:r>
      <w:r w:rsidRPr="009709FF">
        <w:rPr>
          <w:iCs/>
        </w:rPr>
        <w:t xml:space="preserve"> 2017 года</w:t>
      </w:r>
      <w:r w:rsidRPr="009709FF">
        <w:t xml:space="preserve">, когда исполнение составило </w:t>
      </w:r>
      <w:r>
        <w:t>278,5 тыс. рублей.</w:t>
      </w:r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09FF">
        <w:rPr>
          <w:iCs/>
        </w:rPr>
        <w:t>По данному разделу производилось финансирование следующих муниципальных программ:</w:t>
      </w:r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9709FF">
        <w:rPr>
          <w:iCs/>
        </w:rPr>
        <w:t xml:space="preserve">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годы, </w:t>
      </w:r>
      <w:r>
        <w:rPr>
          <w:iCs/>
          <w:color w:val="000000" w:themeColor="text1"/>
        </w:rPr>
        <w:t>подпрограмма</w:t>
      </w:r>
      <w:r w:rsidRPr="009709FF">
        <w:rPr>
          <w:iCs/>
        </w:rPr>
        <w:t xml:space="preserve"> </w:t>
      </w:r>
      <w:r>
        <w:rPr>
          <w:iCs/>
        </w:rPr>
        <w:t>«</w:t>
      </w:r>
      <w:r w:rsidRPr="00021022">
        <w:rPr>
          <w:iCs/>
        </w:rPr>
        <w:t>Оказание социальной помощи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проведении ремонта жилых помещений, в которых они зарегистрированы на территории Гагаринского городского поселения</w:t>
      </w:r>
      <w:proofErr w:type="gramEnd"/>
      <w:r w:rsidRPr="00021022">
        <w:rPr>
          <w:iCs/>
        </w:rPr>
        <w:t xml:space="preserve"> </w:t>
      </w:r>
      <w:proofErr w:type="gramStart"/>
      <w:r w:rsidRPr="00021022">
        <w:rPr>
          <w:iCs/>
        </w:rPr>
        <w:t>Гагарин</w:t>
      </w:r>
      <w:r>
        <w:rPr>
          <w:iCs/>
        </w:rPr>
        <w:t>ского района Смоленской области»</w:t>
      </w:r>
      <w:r w:rsidRPr="00021022">
        <w:rPr>
          <w:iCs/>
        </w:rPr>
        <w:t xml:space="preserve"> на 2018-2020 годы </w:t>
      </w:r>
      <w:r w:rsidRPr="009709FF">
        <w:rPr>
          <w:iCs/>
        </w:rPr>
        <w:t xml:space="preserve">(план – </w:t>
      </w:r>
      <w:r>
        <w:rPr>
          <w:iCs/>
        </w:rPr>
        <w:t>517,5</w:t>
      </w:r>
      <w:r w:rsidRPr="009709FF">
        <w:rPr>
          <w:iCs/>
        </w:rPr>
        <w:t xml:space="preserve"> тыс. руб., факт – </w:t>
      </w:r>
      <w:r>
        <w:rPr>
          <w:iCs/>
        </w:rPr>
        <w:t>461,0</w:t>
      </w:r>
      <w:r w:rsidRPr="009709FF">
        <w:rPr>
          <w:iCs/>
        </w:rPr>
        <w:t xml:space="preserve"> тыс. руб.);</w:t>
      </w:r>
      <w:proofErr w:type="gramEnd"/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09FF">
        <w:rPr>
          <w:iCs/>
        </w:rPr>
        <w:t>- МП «Поддержка социально ориентированных общественных и иных некоммерческих организаций в муниципальном образовании Гагаринского городского поселения Гагаринского района Смоленской области» на 2018-2020 годы (план – 317,5 тыс. руб., факт –</w:t>
      </w:r>
      <w:r>
        <w:rPr>
          <w:iCs/>
        </w:rPr>
        <w:t>110,3</w:t>
      </w:r>
      <w:r w:rsidRPr="009709FF">
        <w:rPr>
          <w:iCs/>
        </w:rPr>
        <w:t xml:space="preserve"> тыс. руб.).</w:t>
      </w:r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709FF">
        <w:rPr>
          <w:iCs/>
        </w:rPr>
        <w:t xml:space="preserve">Бюджетные ассигнования на реализацию </w:t>
      </w:r>
      <w:proofErr w:type="spellStart"/>
      <w:r w:rsidRPr="009709FF">
        <w:rPr>
          <w:iCs/>
        </w:rPr>
        <w:t>непрограммной</w:t>
      </w:r>
      <w:proofErr w:type="spellEnd"/>
      <w:r w:rsidRPr="009709FF">
        <w:rPr>
          <w:iCs/>
        </w:rPr>
        <w:t xml:space="preserve"> части расходов освоены на </w:t>
      </w:r>
      <w:r>
        <w:rPr>
          <w:iCs/>
        </w:rPr>
        <w:t>49,7</w:t>
      </w:r>
      <w:r w:rsidRPr="009709FF">
        <w:rPr>
          <w:iCs/>
        </w:rPr>
        <w:t xml:space="preserve"> % в сумме </w:t>
      </w:r>
      <w:r>
        <w:rPr>
          <w:iCs/>
        </w:rPr>
        <w:t>122,6</w:t>
      </w:r>
      <w:r w:rsidRPr="009709FF">
        <w:rPr>
          <w:iCs/>
        </w:rPr>
        <w:t xml:space="preserve"> тыс. руб. (план – </w:t>
      </w:r>
      <w:r>
        <w:rPr>
          <w:iCs/>
        </w:rPr>
        <w:t>247,0</w:t>
      </w:r>
      <w:bookmarkStart w:id="0" w:name="_GoBack"/>
      <w:bookmarkEnd w:id="0"/>
      <w:r w:rsidRPr="009709FF">
        <w:rPr>
          <w:iCs/>
        </w:rPr>
        <w:t xml:space="preserve"> тыс. руб.).</w:t>
      </w:r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7F573E" w:rsidRDefault="007F573E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9709FF">
        <w:rPr>
          <w:b/>
          <w:bCs/>
          <w:iCs/>
        </w:rPr>
        <w:t>Физическая культура и спорт</w:t>
      </w:r>
    </w:p>
    <w:p w:rsidR="00A55265" w:rsidRPr="009709FF" w:rsidRDefault="00A55265" w:rsidP="00A5526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09FF">
        <w:rPr>
          <w:sz w:val="28"/>
          <w:szCs w:val="28"/>
        </w:rPr>
        <w:t>Средства по разделу «</w:t>
      </w:r>
      <w:r w:rsidRPr="009709FF">
        <w:rPr>
          <w:iCs/>
          <w:sz w:val="28"/>
          <w:szCs w:val="28"/>
        </w:rPr>
        <w:t>Физическая культура и спорт</w:t>
      </w:r>
      <w:r w:rsidRPr="009709FF">
        <w:rPr>
          <w:sz w:val="28"/>
          <w:szCs w:val="28"/>
        </w:rPr>
        <w:t xml:space="preserve">» в рамках МП «Развитие физической культуры и спорта на территории муниципального </w:t>
      </w:r>
      <w:r w:rsidRPr="009709FF">
        <w:rPr>
          <w:sz w:val="28"/>
          <w:szCs w:val="28"/>
        </w:rPr>
        <w:lastRenderedPageBreak/>
        <w:t xml:space="preserve">образования Гагаринского городского поселения Гагаринского района Смоленской области» на 2018-2020 годы за 1 </w:t>
      </w:r>
      <w:r>
        <w:rPr>
          <w:sz w:val="28"/>
          <w:szCs w:val="28"/>
        </w:rPr>
        <w:t>полугодие</w:t>
      </w:r>
      <w:r w:rsidRPr="009709FF">
        <w:rPr>
          <w:sz w:val="28"/>
          <w:szCs w:val="28"/>
        </w:rPr>
        <w:t xml:space="preserve"> 2018 года освоены на </w:t>
      </w:r>
      <w:r>
        <w:rPr>
          <w:sz w:val="28"/>
          <w:szCs w:val="28"/>
        </w:rPr>
        <w:t>36,1</w:t>
      </w:r>
      <w:r w:rsidRPr="009709FF">
        <w:rPr>
          <w:sz w:val="28"/>
          <w:szCs w:val="28"/>
        </w:rPr>
        <w:t xml:space="preserve"> % в сумме </w:t>
      </w:r>
      <w:r w:rsidRPr="00157D31">
        <w:rPr>
          <w:sz w:val="28"/>
          <w:szCs w:val="28"/>
        </w:rPr>
        <w:t>338,4</w:t>
      </w:r>
      <w:r w:rsidRPr="009709FF">
        <w:rPr>
          <w:sz w:val="28"/>
          <w:szCs w:val="28"/>
        </w:rPr>
        <w:t xml:space="preserve"> тыс. руб. (план – 937,0 тыс. руб.), что на </w:t>
      </w:r>
      <w:r>
        <w:rPr>
          <w:sz w:val="28"/>
          <w:szCs w:val="28"/>
        </w:rPr>
        <w:t>48,9</w:t>
      </w:r>
      <w:r w:rsidRPr="009709FF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12,6</w:t>
      </w:r>
      <w:r w:rsidRPr="009709FF">
        <w:rPr>
          <w:sz w:val="28"/>
          <w:szCs w:val="28"/>
        </w:rPr>
        <w:t xml:space="preserve"> % меньше, чем </w:t>
      </w:r>
      <w:r w:rsidRPr="009709FF">
        <w:rPr>
          <w:iCs/>
          <w:sz w:val="28"/>
          <w:szCs w:val="28"/>
        </w:rPr>
        <w:t xml:space="preserve">за 1 </w:t>
      </w:r>
      <w:r>
        <w:rPr>
          <w:iCs/>
          <w:sz w:val="28"/>
          <w:szCs w:val="28"/>
        </w:rPr>
        <w:t>полугодие</w:t>
      </w:r>
      <w:r w:rsidRPr="009709FF">
        <w:rPr>
          <w:iCs/>
          <w:sz w:val="28"/>
          <w:szCs w:val="28"/>
        </w:rPr>
        <w:t xml:space="preserve"> 2017 года</w:t>
      </w:r>
      <w:proofErr w:type="gramEnd"/>
      <w:r w:rsidRPr="009709FF">
        <w:rPr>
          <w:sz w:val="28"/>
          <w:szCs w:val="28"/>
        </w:rPr>
        <w:t xml:space="preserve">, когда исполнение составило </w:t>
      </w:r>
      <w:r>
        <w:rPr>
          <w:sz w:val="28"/>
          <w:szCs w:val="28"/>
        </w:rPr>
        <w:t>387,3</w:t>
      </w:r>
      <w:r w:rsidRPr="009709F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55265" w:rsidRPr="009709FF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</w:p>
    <w:p w:rsidR="00A55265" w:rsidRPr="00965848" w:rsidRDefault="00A55265" w:rsidP="00A5526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965848">
        <w:rPr>
          <w:b/>
          <w:bCs/>
          <w:iCs/>
        </w:rPr>
        <w:t>Обслуживание государственного и</w:t>
      </w:r>
      <w:r>
        <w:rPr>
          <w:b/>
          <w:bCs/>
          <w:iCs/>
        </w:rPr>
        <w:t xml:space="preserve"> </w:t>
      </w:r>
      <w:r w:rsidRPr="00965848">
        <w:rPr>
          <w:b/>
          <w:bCs/>
          <w:iCs/>
        </w:rPr>
        <w:t>муниципального долга</w:t>
      </w:r>
    </w:p>
    <w:p w:rsidR="00A55265" w:rsidRPr="00965848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965848">
        <w:t xml:space="preserve">Средства по разделу «Обслуживание государственного и муниципального долга» за 1 </w:t>
      </w:r>
      <w:r>
        <w:t>полугодие</w:t>
      </w:r>
      <w:r w:rsidRPr="00965848">
        <w:t xml:space="preserve"> 2018 года </w:t>
      </w:r>
      <w:r>
        <w:t>не расходовались (план</w:t>
      </w:r>
      <w:r w:rsidRPr="009709FF">
        <w:t xml:space="preserve"> – </w:t>
      </w:r>
      <w:r w:rsidRPr="00965848">
        <w:t>24,</w:t>
      </w:r>
      <w:r>
        <w:t>0</w:t>
      </w:r>
      <w:r w:rsidRPr="00965848">
        <w:t xml:space="preserve"> тыс. руб.) </w:t>
      </w:r>
      <w:r>
        <w:t xml:space="preserve">                      Расходы будут проводиться в соответствии с графиком платежей в 4 квартале 2018 года.</w:t>
      </w:r>
    </w:p>
    <w:p w:rsidR="00A55265" w:rsidRPr="008B2FC4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</w:p>
    <w:p w:rsidR="00477AD8" w:rsidRDefault="00A55265" w:rsidP="00A55265">
      <w:pPr>
        <w:widowControl w:val="0"/>
        <w:autoSpaceDE w:val="0"/>
        <w:autoSpaceDN w:val="0"/>
        <w:adjustRightInd w:val="0"/>
        <w:ind w:firstLine="709"/>
        <w:jc w:val="both"/>
      </w:pPr>
      <w:r w:rsidRPr="00B204E5">
        <w:t xml:space="preserve">По итогам исполнения бюджета за 1 полугодие 2018 года сложился </w:t>
      </w:r>
      <w:proofErr w:type="spellStart"/>
      <w:r w:rsidRPr="00B204E5">
        <w:t>профицит</w:t>
      </w:r>
      <w:proofErr w:type="spellEnd"/>
      <w:r w:rsidRPr="00B204E5">
        <w:t xml:space="preserve">  бюджета Гагаринского городского поселения Гагаринского района Смоленской области в сумме </w:t>
      </w:r>
      <w:r w:rsidRPr="00157D31">
        <w:t>13 69</w:t>
      </w:r>
      <w:r>
        <w:t>8</w:t>
      </w:r>
      <w:r w:rsidRPr="00157D31">
        <w:t>,1</w:t>
      </w:r>
      <w:r w:rsidRPr="00B204E5">
        <w:t xml:space="preserve"> тыс. руб. (исполнены доходы в сумме 63 182,9 тыс. руб., а произведено расходов – 49 484,8 тыс. руб</w:t>
      </w:r>
      <w:r>
        <w:t>.).</w:t>
      </w:r>
    </w:p>
    <w:sectPr w:rsidR="00477AD8" w:rsidSect="00477A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7A" w:rsidRDefault="00F0217A" w:rsidP="00603A8D">
      <w:r>
        <w:separator/>
      </w:r>
    </w:p>
  </w:endnote>
  <w:endnote w:type="continuationSeparator" w:id="0">
    <w:p w:rsidR="00F0217A" w:rsidRDefault="00F0217A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7A" w:rsidRDefault="00F0217A" w:rsidP="00603A8D">
      <w:r>
        <w:separator/>
      </w:r>
    </w:p>
  </w:footnote>
  <w:footnote w:type="continuationSeparator" w:id="0">
    <w:p w:rsidR="00F0217A" w:rsidRDefault="00F0217A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C06892">
    <w:pPr>
      <w:pStyle w:val="a5"/>
    </w:pPr>
    <w:r>
      <w:t xml:space="preserve"> </w:t>
    </w:r>
    <w:r w:rsidR="005946E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1136A8"/>
    <w:rsid w:val="00116691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C2D05"/>
    <w:rsid w:val="001C7BAE"/>
    <w:rsid w:val="001E5B03"/>
    <w:rsid w:val="001F157E"/>
    <w:rsid w:val="001F1AF0"/>
    <w:rsid w:val="001F59A7"/>
    <w:rsid w:val="0021200F"/>
    <w:rsid w:val="002147CD"/>
    <w:rsid w:val="0023397F"/>
    <w:rsid w:val="0024422D"/>
    <w:rsid w:val="00250580"/>
    <w:rsid w:val="0025144F"/>
    <w:rsid w:val="00251E06"/>
    <w:rsid w:val="002638EA"/>
    <w:rsid w:val="00272C4E"/>
    <w:rsid w:val="002A6094"/>
    <w:rsid w:val="002B3AFA"/>
    <w:rsid w:val="002B71F4"/>
    <w:rsid w:val="002C55B9"/>
    <w:rsid w:val="002E23C4"/>
    <w:rsid w:val="002E4F64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D56A7"/>
    <w:rsid w:val="003E5DCD"/>
    <w:rsid w:val="003F11D4"/>
    <w:rsid w:val="00416562"/>
    <w:rsid w:val="0042209A"/>
    <w:rsid w:val="004247F7"/>
    <w:rsid w:val="00436716"/>
    <w:rsid w:val="00442161"/>
    <w:rsid w:val="004508C5"/>
    <w:rsid w:val="00477AD8"/>
    <w:rsid w:val="0049462E"/>
    <w:rsid w:val="004969CA"/>
    <w:rsid w:val="004A779E"/>
    <w:rsid w:val="004B4C42"/>
    <w:rsid w:val="004C1C55"/>
    <w:rsid w:val="004C6B6D"/>
    <w:rsid w:val="004C6D95"/>
    <w:rsid w:val="004C7676"/>
    <w:rsid w:val="004E04FE"/>
    <w:rsid w:val="004F0934"/>
    <w:rsid w:val="004F0F18"/>
    <w:rsid w:val="004F438D"/>
    <w:rsid w:val="004F5FF3"/>
    <w:rsid w:val="004F7AFE"/>
    <w:rsid w:val="005100A2"/>
    <w:rsid w:val="00524A85"/>
    <w:rsid w:val="005455EE"/>
    <w:rsid w:val="005466DD"/>
    <w:rsid w:val="0055790E"/>
    <w:rsid w:val="00571676"/>
    <w:rsid w:val="00571AFB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60684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C50C1"/>
    <w:rsid w:val="007C763B"/>
    <w:rsid w:val="007F573E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C43F6"/>
    <w:rsid w:val="008F2233"/>
    <w:rsid w:val="008F7E93"/>
    <w:rsid w:val="00903CB5"/>
    <w:rsid w:val="00925260"/>
    <w:rsid w:val="00945ABE"/>
    <w:rsid w:val="009516BF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5408A"/>
    <w:rsid w:val="00A543CD"/>
    <w:rsid w:val="00A55265"/>
    <w:rsid w:val="00A66CE0"/>
    <w:rsid w:val="00A75F28"/>
    <w:rsid w:val="00A7753C"/>
    <w:rsid w:val="00A91738"/>
    <w:rsid w:val="00A97E2A"/>
    <w:rsid w:val="00AA27DD"/>
    <w:rsid w:val="00AA5255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345B"/>
    <w:rsid w:val="00BF75B3"/>
    <w:rsid w:val="00C06892"/>
    <w:rsid w:val="00C447E9"/>
    <w:rsid w:val="00C452D9"/>
    <w:rsid w:val="00C461E3"/>
    <w:rsid w:val="00C474B0"/>
    <w:rsid w:val="00C549D2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34AC"/>
    <w:rsid w:val="00D70A9E"/>
    <w:rsid w:val="00D828C9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0217A"/>
    <w:rsid w:val="00F11000"/>
    <w:rsid w:val="00F12E94"/>
    <w:rsid w:val="00F1415A"/>
    <w:rsid w:val="00F26A57"/>
    <w:rsid w:val="00F34DDA"/>
    <w:rsid w:val="00F45160"/>
    <w:rsid w:val="00F5118F"/>
    <w:rsid w:val="00F538BD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DA8D-B02F-443F-B34C-59DB77CD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11</cp:revision>
  <cp:lastPrinted>2018-05-11T10:59:00Z</cp:lastPrinted>
  <dcterms:created xsi:type="dcterms:W3CDTF">2018-05-04T05:19:00Z</dcterms:created>
  <dcterms:modified xsi:type="dcterms:W3CDTF">2018-09-18T06:04:00Z</dcterms:modified>
</cp:coreProperties>
</file>